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01D" w:rsidRDefault="007B701D" w:rsidP="00EC08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314C56" w:rsidRPr="00FB3A4E" w:rsidRDefault="00F6068A" w:rsidP="00BB57FB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DA-DA DÖNÜŞTÜRÜCÜLER</w:t>
      </w:r>
    </w:p>
    <w:p w:rsidR="00FD7A52" w:rsidRPr="00FB3A4E" w:rsidRDefault="005D2BEF" w:rsidP="00FD7A5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B3A4E">
        <w:rPr>
          <w:rFonts w:ascii="Times New Roman" w:hAnsi="Times New Roman" w:cs="Times New Roman"/>
          <w:b/>
          <w:sz w:val="24"/>
          <w:szCs w:val="24"/>
        </w:rPr>
        <w:t>1.</w:t>
      </w:r>
      <w:r w:rsidR="00FD7A52" w:rsidRPr="00FB3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068A">
        <w:rPr>
          <w:rFonts w:ascii="Times New Roman" w:hAnsi="Times New Roman" w:cs="Times New Roman"/>
          <w:b/>
          <w:sz w:val="24"/>
          <w:szCs w:val="24"/>
        </w:rPr>
        <w:t>DA-DA Dönüştürücüler</w:t>
      </w:r>
    </w:p>
    <w:p w:rsidR="00FD7A52" w:rsidRDefault="008E7B39" w:rsidP="00FD7A5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FD7A52" w:rsidRPr="00FB3A4E">
        <w:rPr>
          <w:rFonts w:ascii="Times New Roman" w:hAnsi="Times New Roman" w:cs="Times New Roman"/>
          <w:b/>
          <w:sz w:val="24"/>
          <w:szCs w:val="24"/>
        </w:rPr>
        <w:t>.1. Deneyin Amacı</w:t>
      </w:r>
    </w:p>
    <w:p w:rsidR="00F6068A" w:rsidRDefault="00F6068A" w:rsidP="00F6068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68A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6068A">
        <w:rPr>
          <w:rFonts w:ascii="Times New Roman" w:hAnsi="Times New Roman" w:cs="Times New Roman"/>
          <w:sz w:val="24"/>
          <w:szCs w:val="24"/>
        </w:rPr>
        <w:t>-D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6068A">
        <w:rPr>
          <w:rFonts w:ascii="Times New Roman" w:hAnsi="Times New Roman" w:cs="Times New Roman"/>
          <w:sz w:val="24"/>
          <w:szCs w:val="24"/>
        </w:rPr>
        <w:t xml:space="preserve"> gerilim azaltan dönüştürücü (</w:t>
      </w:r>
      <w:proofErr w:type="spellStart"/>
      <w:r w:rsidRPr="00F6068A">
        <w:rPr>
          <w:rFonts w:ascii="Times New Roman" w:hAnsi="Times New Roman" w:cs="Times New Roman"/>
          <w:sz w:val="24"/>
          <w:szCs w:val="24"/>
        </w:rPr>
        <w:t>buck</w:t>
      </w:r>
      <w:proofErr w:type="spellEnd"/>
      <w:r w:rsidRPr="00F60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68A">
        <w:rPr>
          <w:rFonts w:ascii="Times New Roman" w:hAnsi="Times New Roman" w:cs="Times New Roman"/>
          <w:sz w:val="24"/>
          <w:szCs w:val="24"/>
        </w:rPr>
        <w:t>converter</w:t>
      </w:r>
      <w:proofErr w:type="spellEnd"/>
      <w:r w:rsidRPr="00F6068A">
        <w:rPr>
          <w:rFonts w:ascii="Times New Roman" w:hAnsi="Times New Roman" w:cs="Times New Roman"/>
          <w:sz w:val="24"/>
          <w:szCs w:val="24"/>
        </w:rPr>
        <w:t>) ve 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6068A">
        <w:rPr>
          <w:rFonts w:ascii="Times New Roman" w:hAnsi="Times New Roman" w:cs="Times New Roman"/>
          <w:sz w:val="24"/>
          <w:szCs w:val="24"/>
        </w:rPr>
        <w:t>-D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6068A">
        <w:rPr>
          <w:rFonts w:ascii="Times New Roman" w:hAnsi="Times New Roman" w:cs="Times New Roman"/>
          <w:sz w:val="24"/>
          <w:szCs w:val="24"/>
        </w:rPr>
        <w:t xml:space="preserve"> gerilim artıran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dönüştürücü (</w:t>
      </w:r>
      <w:proofErr w:type="spellStart"/>
      <w:r w:rsidRPr="00F6068A">
        <w:rPr>
          <w:rFonts w:ascii="Times New Roman" w:hAnsi="Times New Roman" w:cs="Times New Roman"/>
          <w:sz w:val="24"/>
          <w:szCs w:val="24"/>
        </w:rPr>
        <w:t>boost</w:t>
      </w:r>
      <w:proofErr w:type="spellEnd"/>
      <w:r w:rsidRPr="00F60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68A">
        <w:rPr>
          <w:rFonts w:ascii="Times New Roman" w:hAnsi="Times New Roman" w:cs="Times New Roman"/>
          <w:sz w:val="24"/>
          <w:szCs w:val="24"/>
        </w:rPr>
        <w:t>converter</w:t>
      </w:r>
      <w:proofErr w:type="spellEnd"/>
      <w:r w:rsidRPr="00F6068A">
        <w:rPr>
          <w:rFonts w:ascii="Times New Roman" w:hAnsi="Times New Roman" w:cs="Times New Roman"/>
          <w:sz w:val="24"/>
          <w:szCs w:val="24"/>
        </w:rPr>
        <w:t>) devrelerinin davranışlarını incelemek. Bu deneyde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gerilim azaltan ve gerilim artıran dönüştürücü devrelerinin kalıcı durum davranışları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gözlenecektir. Darbe genişliğinin çıkış gerilimine etkisi ile birlikte yük değişiminin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devre üzerindeki sonuçları ve anahtarlama frekansının dönüştürücünün verimine etkisi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incelenecektir.</w:t>
      </w:r>
    </w:p>
    <w:p w:rsidR="00FD7A52" w:rsidRDefault="008E7B39" w:rsidP="00FD7A52">
      <w:pPr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FD7A52" w:rsidRPr="00FB3A4E">
        <w:rPr>
          <w:rFonts w:ascii="Times New Roman" w:hAnsi="Times New Roman" w:cs="Times New Roman"/>
          <w:b/>
          <w:sz w:val="24"/>
          <w:szCs w:val="24"/>
        </w:rPr>
        <w:t>.2. Genel Bilgiler</w:t>
      </w:r>
    </w:p>
    <w:p w:rsidR="00F6068A" w:rsidRDefault="00F6068A" w:rsidP="00F6068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68A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6068A">
        <w:rPr>
          <w:rFonts w:ascii="Times New Roman" w:hAnsi="Times New Roman" w:cs="Times New Roman"/>
          <w:sz w:val="24"/>
          <w:szCs w:val="24"/>
        </w:rPr>
        <w:t>-D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6068A">
        <w:rPr>
          <w:rFonts w:ascii="Times New Roman" w:hAnsi="Times New Roman" w:cs="Times New Roman"/>
          <w:sz w:val="24"/>
          <w:szCs w:val="24"/>
        </w:rPr>
        <w:t xml:space="preserve"> dönüştürücüler endüstride oldukça yaygın olarak kullanılmaktadır. Zaman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zaman doğrudan, ayarlanabilir gerilimli bir güç kaynağı uygulaması, herhangi bir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uygulamada gerekli olan herhangi bir 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6068A">
        <w:rPr>
          <w:rFonts w:ascii="Times New Roman" w:hAnsi="Times New Roman" w:cs="Times New Roman"/>
          <w:sz w:val="24"/>
          <w:szCs w:val="24"/>
        </w:rPr>
        <w:t xml:space="preserve"> gerilim seviyesinin elde edilmesi ya 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 xml:space="preserve">empedansları uyumsuz olan ardışık </w:t>
      </w:r>
      <w:r>
        <w:rPr>
          <w:rFonts w:ascii="Times New Roman" w:hAnsi="Times New Roman" w:cs="Times New Roman"/>
          <w:sz w:val="24"/>
          <w:szCs w:val="24"/>
        </w:rPr>
        <w:t>iki</w:t>
      </w:r>
      <w:r w:rsidRPr="00F6068A">
        <w:rPr>
          <w:rFonts w:ascii="Times New Roman" w:hAnsi="Times New Roman" w:cs="Times New Roman"/>
          <w:sz w:val="24"/>
          <w:szCs w:val="24"/>
        </w:rPr>
        <w:t xml:space="preserve"> katın birbirine uydurulması vb. sebepler için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kullanılırlar.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 xml:space="preserve">Piyasada </w:t>
      </w:r>
      <m:oMath>
        <m:r>
          <w:rPr>
            <w:rFonts w:ascii="Cambria Math" w:hAnsi="Cambria Math" w:cs="Times New Roman"/>
            <w:sz w:val="24"/>
            <w:szCs w:val="24"/>
          </w:rPr>
          <m:t>1W</m:t>
        </m:r>
      </m:oMath>
      <w:r w:rsidRPr="00F6068A">
        <w:rPr>
          <w:rFonts w:ascii="Times New Roman" w:hAnsi="Times New Roman" w:cs="Times New Roman"/>
          <w:sz w:val="24"/>
          <w:szCs w:val="24"/>
        </w:rPr>
        <w:t xml:space="preserve"> seviyesinden birkaç yüz watt seviyesine kadar olan kHz seviyesinde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frekanslarda anahtarlama yapan D</w:t>
      </w:r>
      <w:r>
        <w:rPr>
          <w:rFonts w:ascii="Times New Roman" w:hAnsi="Times New Roman" w:cs="Times New Roman"/>
          <w:sz w:val="24"/>
          <w:szCs w:val="24"/>
        </w:rPr>
        <w:t>A-DA</w:t>
      </w:r>
      <w:r w:rsidRPr="00F6068A">
        <w:rPr>
          <w:rFonts w:ascii="Times New Roman" w:hAnsi="Times New Roman" w:cs="Times New Roman"/>
          <w:sz w:val="24"/>
          <w:szCs w:val="24"/>
        </w:rPr>
        <w:t xml:space="preserve"> dönüştürücüler bulunmaktadır.</w:t>
      </w:r>
    </w:p>
    <w:p w:rsidR="00F6068A" w:rsidRDefault="00F6068A" w:rsidP="00F6068A">
      <w:pPr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B3A4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B3A4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Gerilim Azaltan Dönüştürücünün Kalıcı Durum Devre Analizi</w:t>
      </w:r>
    </w:p>
    <w:p w:rsidR="00F6068A" w:rsidRDefault="00F6068A" w:rsidP="00F30D8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68A">
        <w:rPr>
          <w:rFonts w:ascii="Times New Roman" w:hAnsi="Times New Roman" w:cs="Times New Roman"/>
          <w:sz w:val="24"/>
          <w:szCs w:val="24"/>
        </w:rPr>
        <w:t xml:space="preserve">Şekil 1’de tipik tek </w:t>
      </w:r>
      <w:proofErr w:type="spellStart"/>
      <w:r w:rsidRPr="00F6068A">
        <w:rPr>
          <w:rFonts w:ascii="Times New Roman" w:hAnsi="Times New Roman" w:cs="Times New Roman"/>
          <w:sz w:val="24"/>
          <w:szCs w:val="24"/>
        </w:rPr>
        <w:t>transistorlü</w:t>
      </w:r>
      <w:proofErr w:type="spellEnd"/>
      <w:r w:rsidRPr="00F6068A">
        <w:rPr>
          <w:rFonts w:ascii="Times New Roman" w:hAnsi="Times New Roman" w:cs="Times New Roman"/>
          <w:sz w:val="24"/>
          <w:szCs w:val="24"/>
        </w:rPr>
        <w:t xml:space="preserve"> bir gerilim azaltan dönüştürücü devre şeması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görünmektedir.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Görüldüğü üzere devrede biri kontrollü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30D81">
        <w:rPr>
          <w:rFonts w:ascii="Times New Roman" w:hAnsi="Times New Roman" w:cs="Times New Roman"/>
          <w:sz w:val="24"/>
          <w:szCs w:val="24"/>
        </w:rPr>
        <w:t>mosfet</w:t>
      </w:r>
      <w:proofErr w:type="spellEnd"/>
      <w:r w:rsidRPr="00F6068A">
        <w:rPr>
          <w:rFonts w:ascii="Times New Roman" w:hAnsi="Times New Roman" w:cs="Times New Roman"/>
          <w:sz w:val="24"/>
          <w:szCs w:val="24"/>
        </w:rPr>
        <w:t>) diğeri ise kontrolsüz (diyot) olan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 xml:space="preserve">iki adet anahtar bulunmaktadır. </w:t>
      </w:r>
      <w:proofErr w:type="spellStart"/>
      <w:r w:rsidRPr="00F6068A">
        <w:rPr>
          <w:rFonts w:ascii="Times New Roman" w:hAnsi="Times New Roman" w:cs="Times New Roman"/>
          <w:sz w:val="24"/>
          <w:szCs w:val="24"/>
        </w:rPr>
        <w:t>M</w:t>
      </w:r>
      <w:r w:rsidR="00F30D81">
        <w:rPr>
          <w:rFonts w:ascii="Times New Roman" w:hAnsi="Times New Roman" w:cs="Times New Roman"/>
          <w:sz w:val="24"/>
          <w:szCs w:val="24"/>
        </w:rPr>
        <w:t>osfet</w:t>
      </w:r>
      <w:r w:rsidRPr="00F6068A">
        <w:rPr>
          <w:rFonts w:ascii="Times New Roman" w:hAnsi="Times New Roman" w:cs="Times New Roman"/>
          <w:sz w:val="24"/>
          <w:szCs w:val="24"/>
        </w:rPr>
        <w:t>’in</w:t>
      </w:r>
      <w:proofErr w:type="spellEnd"/>
      <w:r w:rsidRPr="00F6068A">
        <w:rPr>
          <w:rFonts w:ascii="Times New Roman" w:hAnsi="Times New Roman" w:cs="Times New Roman"/>
          <w:sz w:val="24"/>
          <w:szCs w:val="24"/>
        </w:rPr>
        <w:t xml:space="preserve"> kapı-kaynak terminaline sabit frekansta,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 xml:space="preserve">ayarlanabilir darbe genişliğine sahip yine </w:t>
      </w:r>
      <w:r w:rsidR="00F30D81">
        <w:rPr>
          <w:rFonts w:ascii="Times New Roman" w:hAnsi="Times New Roman" w:cs="Times New Roman"/>
          <w:sz w:val="24"/>
          <w:szCs w:val="24"/>
        </w:rPr>
        <w:t>Ş</w:t>
      </w:r>
      <w:r w:rsidRPr="00F6068A">
        <w:rPr>
          <w:rFonts w:ascii="Times New Roman" w:hAnsi="Times New Roman" w:cs="Times New Roman"/>
          <w:sz w:val="24"/>
          <w:szCs w:val="24"/>
        </w:rPr>
        <w:t>ekil 1’de görülen PWM sinyali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uygulanmaktadır. Bu sinyalin</w:t>
      </w:r>
      <w:r w:rsidR="00F30D81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sub>
        </m:sSub>
      </m:oMath>
      <w:r w:rsidRPr="00F6068A">
        <w:rPr>
          <w:rFonts w:ascii="Times New Roman" w:hAnsi="Times New Roman" w:cs="Times New Roman"/>
          <w:sz w:val="24"/>
          <w:szCs w:val="24"/>
        </w:rPr>
        <w:t xml:space="preserve"> süresince (yani darbenin uygulandığı sürede)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68A">
        <w:rPr>
          <w:rFonts w:ascii="Times New Roman" w:hAnsi="Times New Roman" w:cs="Times New Roman"/>
          <w:sz w:val="24"/>
          <w:szCs w:val="24"/>
        </w:rPr>
        <w:t>transistör</w:t>
      </w:r>
      <w:proofErr w:type="spellEnd"/>
      <w:r w:rsidRPr="00F6068A">
        <w:rPr>
          <w:rFonts w:ascii="Times New Roman" w:hAnsi="Times New Roman" w:cs="Times New Roman"/>
          <w:sz w:val="24"/>
          <w:szCs w:val="24"/>
        </w:rPr>
        <w:t>, geriye kalan</w:t>
      </w:r>
      <w:r w:rsidR="00F30D81">
        <w:rPr>
          <w:rFonts w:ascii="Times New Roman" w:hAnsi="Times New Roman" w:cs="Times New Roman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1-D</m:t>
            </m:r>
          </m:e>
        </m:d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sub>
        </m:sSub>
      </m:oMath>
      <w:r w:rsidRPr="00F6068A">
        <w:rPr>
          <w:rFonts w:ascii="Times New Roman" w:hAnsi="Times New Roman" w:cs="Times New Roman"/>
          <w:sz w:val="24"/>
          <w:szCs w:val="24"/>
        </w:rPr>
        <w:t xml:space="preserve"> ile gösterilen süresinde de diyot iletimde olacaktır. Bu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 xml:space="preserve">durum devrenin </w:t>
      </w:r>
      <w:r w:rsidR="00F30D81">
        <w:rPr>
          <w:rFonts w:ascii="Times New Roman" w:hAnsi="Times New Roman" w:cs="Times New Roman"/>
          <w:sz w:val="24"/>
          <w:szCs w:val="24"/>
        </w:rPr>
        <w:t>iki</w:t>
      </w:r>
      <w:r w:rsidRPr="00F6068A">
        <w:rPr>
          <w:rFonts w:ascii="Times New Roman" w:hAnsi="Times New Roman" w:cs="Times New Roman"/>
          <w:sz w:val="24"/>
          <w:szCs w:val="24"/>
        </w:rPr>
        <w:t xml:space="preserve"> ayrı </w:t>
      </w:r>
      <w:proofErr w:type="spellStart"/>
      <w:r w:rsidRPr="00F6068A">
        <w:rPr>
          <w:rFonts w:ascii="Times New Roman" w:hAnsi="Times New Roman" w:cs="Times New Roman"/>
          <w:sz w:val="24"/>
          <w:szCs w:val="24"/>
        </w:rPr>
        <w:t>modda</w:t>
      </w:r>
      <w:proofErr w:type="spellEnd"/>
      <w:r w:rsidRPr="00F6068A">
        <w:rPr>
          <w:rFonts w:ascii="Times New Roman" w:hAnsi="Times New Roman" w:cs="Times New Roman"/>
          <w:sz w:val="24"/>
          <w:szCs w:val="24"/>
        </w:rPr>
        <w:t xml:space="preserve"> çalışarak lineer olmayan bir yapı göstermesine sebep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 xml:space="preserve">olur. Şimdi devrenin bu </w:t>
      </w:r>
      <w:r w:rsidR="00F30D81">
        <w:rPr>
          <w:rFonts w:ascii="Times New Roman" w:hAnsi="Times New Roman" w:cs="Times New Roman"/>
          <w:sz w:val="24"/>
          <w:szCs w:val="24"/>
        </w:rPr>
        <w:t>iki</w:t>
      </w:r>
      <w:r w:rsidRPr="00F6068A">
        <w:rPr>
          <w:rFonts w:ascii="Times New Roman" w:hAnsi="Times New Roman" w:cs="Times New Roman"/>
          <w:sz w:val="24"/>
          <w:szCs w:val="24"/>
        </w:rPr>
        <w:t xml:space="preserve"> ayrı </w:t>
      </w:r>
      <w:proofErr w:type="spellStart"/>
      <w:r w:rsidRPr="00F6068A">
        <w:rPr>
          <w:rFonts w:ascii="Times New Roman" w:hAnsi="Times New Roman" w:cs="Times New Roman"/>
          <w:sz w:val="24"/>
          <w:szCs w:val="24"/>
        </w:rPr>
        <w:t>modunu</w:t>
      </w:r>
      <w:proofErr w:type="spellEnd"/>
      <w:r w:rsidRPr="00F6068A">
        <w:rPr>
          <w:rFonts w:ascii="Times New Roman" w:hAnsi="Times New Roman" w:cs="Times New Roman"/>
          <w:sz w:val="24"/>
          <w:szCs w:val="24"/>
        </w:rPr>
        <w:t xml:space="preserve"> inceleyerek gerilim azaltan dönüştürücünün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68A">
        <w:rPr>
          <w:rFonts w:ascii="Times New Roman" w:hAnsi="Times New Roman" w:cs="Times New Roman"/>
          <w:sz w:val="24"/>
          <w:szCs w:val="24"/>
        </w:rPr>
        <w:t>giriş ile çıkış gerilimi arasındaki ilişkiyi bulabiliriz.</w:t>
      </w:r>
    </w:p>
    <w:p w:rsidR="00F30D81" w:rsidRDefault="00F30D81" w:rsidP="00F30D8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0D8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86664" cy="1500634"/>
            <wp:effectExtent l="0" t="0" r="9525" b="444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730" cy="15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81" w:rsidRPr="00F30D81" w:rsidRDefault="00F30D81" w:rsidP="00F30D81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Şekil 1.</w:t>
      </w:r>
      <w:r>
        <w:rPr>
          <w:rFonts w:ascii="Times New Roman" w:hAnsi="Times New Roman" w:cs="Times New Roman"/>
          <w:sz w:val="24"/>
          <w:szCs w:val="24"/>
        </w:rPr>
        <w:t xml:space="preserve"> Gerilim azaltan dönüştürücü devresi</w:t>
      </w:r>
    </w:p>
    <w:p w:rsidR="00F30D81" w:rsidRDefault="00F30D81" w:rsidP="00F30D8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0D8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579298" cy="140027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565" cy="1405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81" w:rsidRPr="00F30D81" w:rsidRDefault="00F30D81" w:rsidP="00F30D81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Şekil 2.</w:t>
      </w:r>
      <w:r>
        <w:rPr>
          <w:rFonts w:ascii="Times New Roman" w:hAnsi="Times New Roman" w:cs="Times New Roman"/>
          <w:sz w:val="24"/>
          <w:szCs w:val="24"/>
        </w:rPr>
        <w:t xml:space="preserve"> PWM dalga işareti</w:t>
      </w:r>
    </w:p>
    <w:p w:rsidR="00F6068A" w:rsidRDefault="00F30D81" w:rsidP="00F30D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D81">
        <w:rPr>
          <w:rFonts w:ascii="Times New Roman" w:hAnsi="Times New Roman" w:cs="Times New Roman"/>
          <w:sz w:val="24"/>
          <w:szCs w:val="24"/>
        </w:rPr>
        <w:t xml:space="preserve">Şekil </w:t>
      </w:r>
      <w:r>
        <w:rPr>
          <w:rFonts w:ascii="Times New Roman" w:hAnsi="Times New Roman" w:cs="Times New Roman"/>
          <w:sz w:val="24"/>
          <w:szCs w:val="24"/>
        </w:rPr>
        <w:t>3(a)</w:t>
      </w:r>
      <w:r w:rsidRPr="00F30D81">
        <w:rPr>
          <w:rFonts w:ascii="Times New Roman" w:hAnsi="Times New Roman" w:cs="Times New Roman"/>
          <w:sz w:val="24"/>
          <w:szCs w:val="24"/>
        </w:rPr>
        <w:t>’d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30D81">
        <w:rPr>
          <w:rFonts w:ascii="Times New Roman" w:hAnsi="Times New Roman" w:cs="Times New Roman"/>
          <w:sz w:val="24"/>
          <w:szCs w:val="24"/>
        </w:rPr>
        <w:t xml:space="preserve"> dönüştürücünün, </w:t>
      </w:r>
      <w:proofErr w:type="spellStart"/>
      <w:r w:rsidRPr="00F30D81">
        <w:rPr>
          <w:rFonts w:ascii="Times New Roman" w:hAnsi="Times New Roman" w:cs="Times New Roman"/>
          <w:sz w:val="24"/>
          <w:szCs w:val="24"/>
        </w:rPr>
        <w:t>transistörün</w:t>
      </w:r>
      <w:proofErr w:type="spellEnd"/>
      <w:r w:rsidRPr="00F30D81">
        <w:rPr>
          <w:rFonts w:ascii="Times New Roman" w:hAnsi="Times New Roman" w:cs="Times New Roman"/>
          <w:sz w:val="24"/>
          <w:szCs w:val="24"/>
        </w:rPr>
        <w:t xml:space="preserve"> iletimde diyotun kesimde olduğu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D81">
        <w:rPr>
          <w:rFonts w:ascii="Times New Roman" w:hAnsi="Times New Roman" w:cs="Times New Roman"/>
          <w:sz w:val="24"/>
          <w:szCs w:val="24"/>
        </w:rPr>
        <w:t>mod</w:t>
      </w:r>
      <w:proofErr w:type="spellEnd"/>
      <w:r w:rsidRPr="00F30D81">
        <w:rPr>
          <w:rFonts w:ascii="Times New Roman" w:hAnsi="Times New Roman" w:cs="Times New Roman"/>
          <w:sz w:val="24"/>
          <w:szCs w:val="24"/>
        </w:rPr>
        <w:t xml:space="preserve"> 1’deki durumu gösterilmiştir. </w:t>
      </w:r>
      <w:proofErr w:type="spellStart"/>
      <w:r w:rsidRPr="00F30D81">
        <w:rPr>
          <w:rFonts w:ascii="Times New Roman" w:hAnsi="Times New Roman" w:cs="Times New Roman"/>
          <w:sz w:val="24"/>
          <w:szCs w:val="24"/>
        </w:rPr>
        <w:t>Transistör</w:t>
      </w:r>
      <w:proofErr w:type="spellEnd"/>
      <w:r w:rsidRPr="00F30D81">
        <w:rPr>
          <w:rFonts w:ascii="Times New Roman" w:hAnsi="Times New Roman" w:cs="Times New Roman"/>
          <w:sz w:val="24"/>
          <w:szCs w:val="24"/>
        </w:rPr>
        <w:t xml:space="preserve"> iletimde olduğu için kısa devre olarak,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D81">
        <w:rPr>
          <w:rFonts w:ascii="Times New Roman" w:hAnsi="Times New Roman" w:cs="Times New Roman"/>
          <w:sz w:val="24"/>
          <w:szCs w:val="24"/>
        </w:rPr>
        <w:t>diyot ise kesim durumunda olduğu için açık devre olarak gösterilmiştir.</w:t>
      </w: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2"/>
        <w:gridCol w:w="4466"/>
      </w:tblGrid>
      <w:tr w:rsidR="00F30D81" w:rsidTr="006372A9">
        <w:trPr>
          <w:jc w:val="center"/>
        </w:trPr>
        <w:tc>
          <w:tcPr>
            <w:tcW w:w="4822" w:type="dxa"/>
          </w:tcPr>
          <w:p w:rsidR="00F30D81" w:rsidRDefault="00F30D81" w:rsidP="00F30D8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D8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24949" cy="1440000"/>
                  <wp:effectExtent l="0" t="0" r="0" b="825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949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:rsidR="00F30D81" w:rsidRDefault="006372A9" w:rsidP="006372A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2A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01660" cy="1485824"/>
                  <wp:effectExtent l="0" t="0" r="0" b="63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818" cy="1490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D81" w:rsidTr="006372A9">
        <w:trPr>
          <w:jc w:val="center"/>
        </w:trPr>
        <w:tc>
          <w:tcPr>
            <w:tcW w:w="4822" w:type="dxa"/>
          </w:tcPr>
          <w:p w:rsidR="00F30D81" w:rsidRPr="006372A9" w:rsidRDefault="006372A9" w:rsidP="006372A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(a)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466" w:type="dxa"/>
          </w:tcPr>
          <w:p w:rsidR="00F30D81" w:rsidRPr="006372A9" w:rsidRDefault="006372A9" w:rsidP="006372A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2A9"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6372A9" w:rsidTr="006372A9">
        <w:trPr>
          <w:jc w:val="center"/>
        </w:trPr>
        <w:tc>
          <w:tcPr>
            <w:tcW w:w="9288" w:type="dxa"/>
            <w:gridSpan w:val="2"/>
          </w:tcPr>
          <w:p w:rsidR="006372A9" w:rsidRPr="006372A9" w:rsidRDefault="006372A9" w:rsidP="006372A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Şekil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Gerilim azaltan dönüştürücünün</w:t>
            </w:r>
            <w:r w:rsidR="00E6221D">
              <w:rPr>
                <w:rFonts w:ascii="Times New Roman" w:hAnsi="Times New Roman" w:cs="Times New Roman"/>
                <w:sz w:val="24"/>
                <w:szCs w:val="24"/>
              </w:rPr>
              <w:t xml:space="preserve"> çalışma </w:t>
            </w:r>
            <w:proofErr w:type="spellStart"/>
            <w:r w:rsidR="00E6221D">
              <w:rPr>
                <w:rFonts w:ascii="Times New Roman" w:hAnsi="Times New Roman" w:cs="Times New Roman"/>
                <w:sz w:val="24"/>
                <w:szCs w:val="24"/>
              </w:rPr>
              <w:t>modları</w:t>
            </w:r>
            <w:proofErr w:type="spellEnd"/>
          </w:p>
        </w:tc>
      </w:tr>
    </w:tbl>
    <w:p w:rsidR="00F6068A" w:rsidRDefault="006372A9" w:rsidP="00637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A9">
        <w:rPr>
          <w:rFonts w:ascii="Times New Roman" w:hAnsi="Times New Roman" w:cs="Times New Roman"/>
          <w:sz w:val="24"/>
          <w:szCs w:val="24"/>
        </w:rPr>
        <w:t xml:space="preserve">Şekilde de görüldüğü gibi </w:t>
      </w:r>
      <w:proofErr w:type="spellStart"/>
      <w:r w:rsidRPr="006372A9">
        <w:rPr>
          <w:rFonts w:ascii="Times New Roman" w:hAnsi="Times New Roman" w:cs="Times New Roman"/>
          <w:sz w:val="24"/>
          <w:szCs w:val="24"/>
        </w:rPr>
        <w:t>mod</w:t>
      </w:r>
      <w:proofErr w:type="spellEnd"/>
      <w:r w:rsidRPr="006372A9">
        <w:rPr>
          <w:rFonts w:ascii="Times New Roman" w:hAnsi="Times New Roman" w:cs="Times New Roman"/>
          <w:sz w:val="24"/>
          <w:szCs w:val="24"/>
        </w:rPr>
        <w:t xml:space="preserve"> 1’de </w:t>
      </w:r>
      <w:proofErr w:type="spellStart"/>
      <w:r w:rsidRPr="006372A9">
        <w:rPr>
          <w:rFonts w:ascii="Times New Roman" w:hAnsi="Times New Roman" w:cs="Times New Roman"/>
          <w:sz w:val="24"/>
          <w:szCs w:val="24"/>
        </w:rPr>
        <w:t>indüktör</w:t>
      </w:r>
      <w:proofErr w:type="spellEnd"/>
      <w:r w:rsidRPr="006372A9">
        <w:rPr>
          <w:rFonts w:ascii="Times New Roman" w:hAnsi="Times New Roman" w:cs="Times New Roman"/>
          <w:sz w:val="24"/>
          <w:szCs w:val="24"/>
        </w:rPr>
        <w:t>, doğrudan çıkış ile giriş arasına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2A9">
        <w:rPr>
          <w:rFonts w:ascii="Times New Roman" w:hAnsi="Times New Roman" w:cs="Times New Roman"/>
          <w:sz w:val="24"/>
          <w:szCs w:val="24"/>
        </w:rPr>
        <w:t xml:space="preserve">bağlanmıştır. Bu durumda bu </w:t>
      </w:r>
      <w:proofErr w:type="spellStart"/>
      <w:r w:rsidRPr="006372A9">
        <w:rPr>
          <w:rFonts w:ascii="Times New Roman" w:hAnsi="Times New Roman" w:cs="Times New Roman"/>
          <w:sz w:val="24"/>
          <w:szCs w:val="24"/>
        </w:rPr>
        <w:t>modda</w:t>
      </w:r>
      <w:proofErr w:type="spellEnd"/>
      <w:r w:rsidRPr="006372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72A9">
        <w:rPr>
          <w:rFonts w:ascii="Times New Roman" w:hAnsi="Times New Roman" w:cs="Times New Roman"/>
          <w:sz w:val="24"/>
          <w:szCs w:val="24"/>
        </w:rPr>
        <w:t>indüktörün</w:t>
      </w:r>
      <w:proofErr w:type="spellEnd"/>
      <w:r w:rsidRPr="006372A9">
        <w:rPr>
          <w:rFonts w:ascii="Times New Roman" w:hAnsi="Times New Roman" w:cs="Times New Roman"/>
          <w:sz w:val="24"/>
          <w:szCs w:val="24"/>
        </w:rPr>
        <w:t xml:space="preserve"> uçları arasındaki gerilim giriş gerilim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2A9">
        <w:rPr>
          <w:rFonts w:ascii="Times New Roman" w:hAnsi="Times New Roman" w:cs="Times New Roman"/>
          <w:sz w:val="24"/>
          <w:szCs w:val="24"/>
        </w:rPr>
        <w:t>ile çıkış gerilimi arasındaki fark kadardır.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599"/>
      </w:tblGrid>
      <w:tr w:rsidR="006372A9" w:rsidTr="006372A9">
        <w:tc>
          <w:tcPr>
            <w:tcW w:w="8613" w:type="dxa"/>
          </w:tcPr>
          <w:p w:rsidR="006372A9" w:rsidRDefault="006372A9" w:rsidP="006372A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-V</m:t>
                </m:r>
              </m:oMath>
            </m:oMathPara>
          </w:p>
        </w:tc>
        <w:tc>
          <w:tcPr>
            <w:tcW w:w="599" w:type="dxa"/>
          </w:tcPr>
          <w:p w:rsidR="006372A9" w:rsidRDefault="006372A9" w:rsidP="006372A9">
            <w:pPr>
              <w:spacing w:after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:rsidR="00F6068A" w:rsidRDefault="006372A9" w:rsidP="00637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A9">
        <w:rPr>
          <w:rFonts w:ascii="Times New Roman" w:hAnsi="Times New Roman" w:cs="Times New Roman"/>
          <w:sz w:val="24"/>
          <w:szCs w:val="24"/>
        </w:rPr>
        <w:t>Şekil 3</w:t>
      </w:r>
      <w:r>
        <w:rPr>
          <w:rFonts w:ascii="Times New Roman" w:hAnsi="Times New Roman" w:cs="Times New Roman"/>
          <w:sz w:val="24"/>
          <w:szCs w:val="24"/>
        </w:rPr>
        <w:t>(b)</w:t>
      </w:r>
      <w:r w:rsidRPr="006372A9">
        <w:rPr>
          <w:rFonts w:ascii="Times New Roman" w:hAnsi="Times New Roman" w:cs="Times New Roman"/>
          <w:sz w:val="24"/>
          <w:szCs w:val="24"/>
        </w:rPr>
        <w:t xml:space="preserve">’deki </w:t>
      </w:r>
      <w:proofErr w:type="spellStart"/>
      <w:r w:rsidRPr="006372A9">
        <w:rPr>
          <w:rFonts w:ascii="Times New Roman" w:hAnsi="Times New Roman" w:cs="Times New Roman"/>
          <w:sz w:val="24"/>
          <w:szCs w:val="24"/>
        </w:rPr>
        <w:t>mod</w:t>
      </w:r>
      <w:proofErr w:type="spellEnd"/>
      <w:r w:rsidRPr="006372A9">
        <w:rPr>
          <w:rFonts w:ascii="Times New Roman" w:hAnsi="Times New Roman" w:cs="Times New Roman"/>
          <w:sz w:val="24"/>
          <w:szCs w:val="24"/>
        </w:rPr>
        <w:t xml:space="preserve"> 2 durumunda bakarsak bu kez </w:t>
      </w:r>
      <w:proofErr w:type="spellStart"/>
      <w:r w:rsidRPr="006372A9">
        <w:rPr>
          <w:rFonts w:ascii="Times New Roman" w:hAnsi="Times New Roman" w:cs="Times New Roman"/>
          <w:sz w:val="24"/>
          <w:szCs w:val="24"/>
        </w:rPr>
        <w:t>transistorün</w:t>
      </w:r>
      <w:proofErr w:type="spellEnd"/>
      <w:r w:rsidRPr="006372A9">
        <w:rPr>
          <w:rFonts w:ascii="Times New Roman" w:hAnsi="Times New Roman" w:cs="Times New Roman"/>
          <w:sz w:val="24"/>
          <w:szCs w:val="24"/>
        </w:rPr>
        <w:t xml:space="preserve"> kesimde diyotun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2A9">
        <w:rPr>
          <w:rFonts w:ascii="Times New Roman" w:hAnsi="Times New Roman" w:cs="Times New Roman"/>
          <w:sz w:val="24"/>
          <w:szCs w:val="24"/>
        </w:rPr>
        <w:t>iletimde olduğunu görürüz.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2A9">
        <w:rPr>
          <w:rFonts w:ascii="Times New Roman" w:hAnsi="Times New Roman" w:cs="Times New Roman"/>
          <w:sz w:val="24"/>
          <w:szCs w:val="24"/>
        </w:rPr>
        <w:t xml:space="preserve">Bu durumda </w:t>
      </w:r>
      <w:proofErr w:type="spellStart"/>
      <w:r w:rsidRPr="006372A9">
        <w:rPr>
          <w:rFonts w:ascii="Times New Roman" w:hAnsi="Times New Roman" w:cs="Times New Roman"/>
          <w:sz w:val="24"/>
          <w:szCs w:val="24"/>
        </w:rPr>
        <w:t>indüktör</w:t>
      </w:r>
      <w:proofErr w:type="spellEnd"/>
      <w:r w:rsidRPr="006372A9">
        <w:rPr>
          <w:rFonts w:ascii="Times New Roman" w:hAnsi="Times New Roman" w:cs="Times New Roman"/>
          <w:sz w:val="24"/>
          <w:szCs w:val="24"/>
        </w:rPr>
        <w:t xml:space="preserve"> üzerinde, çıkış gerilimine eşit ve ters </w:t>
      </w:r>
      <w:proofErr w:type="spellStart"/>
      <w:r w:rsidRPr="006372A9">
        <w:rPr>
          <w:rFonts w:ascii="Times New Roman" w:hAnsi="Times New Roman" w:cs="Times New Roman"/>
          <w:sz w:val="24"/>
          <w:szCs w:val="24"/>
        </w:rPr>
        <w:t>polariteli</w:t>
      </w:r>
      <w:proofErr w:type="spellEnd"/>
      <w:r w:rsidRPr="006372A9">
        <w:rPr>
          <w:rFonts w:ascii="Times New Roman" w:hAnsi="Times New Roman" w:cs="Times New Roman"/>
          <w:sz w:val="24"/>
          <w:szCs w:val="24"/>
        </w:rPr>
        <w:t xml:space="preserve"> bir gerilim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2A9">
        <w:rPr>
          <w:rFonts w:ascii="Times New Roman" w:hAnsi="Times New Roman" w:cs="Times New Roman"/>
          <w:sz w:val="24"/>
          <w:szCs w:val="24"/>
        </w:rPr>
        <w:t>gözlemleriz.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599"/>
      </w:tblGrid>
      <w:tr w:rsidR="006372A9" w:rsidTr="002B7695">
        <w:tc>
          <w:tcPr>
            <w:tcW w:w="8613" w:type="dxa"/>
          </w:tcPr>
          <w:p w:rsidR="006372A9" w:rsidRDefault="006372A9" w:rsidP="002B769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=-V</m:t>
                </m:r>
              </m:oMath>
            </m:oMathPara>
          </w:p>
        </w:tc>
        <w:tc>
          <w:tcPr>
            <w:tcW w:w="599" w:type="dxa"/>
          </w:tcPr>
          <w:p w:rsidR="006372A9" w:rsidRDefault="006372A9" w:rsidP="002B7695">
            <w:pPr>
              <w:spacing w:after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</w:tbl>
    <w:p w:rsidR="00F6068A" w:rsidRDefault="006372A9" w:rsidP="00316B0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A9">
        <w:rPr>
          <w:rFonts w:ascii="Times New Roman" w:hAnsi="Times New Roman" w:cs="Times New Roman"/>
          <w:sz w:val="24"/>
          <w:szCs w:val="24"/>
        </w:rPr>
        <w:t xml:space="preserve">Bu durumda </w:t>
      </w:r>
      <w:proofErr w:type="spellStart"/>
      <w:r w:rsidRPr="006372A9">
        <w:rPr>
          <w:rFonts w:ascii="Times New Roman" w:hAnsi="Times New Roman" w:cs="Times New Roman"/>
          <w:sz w:val="24"/>
          <w:szCs w:val="24"/>
        </w:rPr>
        <w:t>indüktör</w:t>
      </w:r>
      <w:proofErr w:type="spellEnd"/>
      <w:r w:rsidRPr="006372A9">
        <w:rPr>
          <w:rFonts w:ascii="Times New Roman" w:hAnsi="Times New Roman" w:cs="Times New Roman"/>
          <w:sz w:val="24"/>
          <w:szCs w:val="24"/>
        </w:rPr>
        <w:t xml:space="preserve"> geriliminin dalga şekli </w:t>
      </w:r>
      <w:r>
        <w:rPr>
          <w:rFonts w:ascii="Times New Roman" w:hAnsi="Times New Roman" w:cs="Times New Roman"/>
          <w:sz w:val="24"/>
          <w:szCs w:val="24"/>
        </w:rPr>
        <w:t>Ş</w:t>
      </w:r>
      <w:r w:rsidRPr="006372A9">
        <w:rPr>
          <w:rFonts w:ascii="Times New Roman" w:hAnsi="Times New Roman" w:cs="Times New Roman"/>
          <w:sz w:val="24"/>
          <w:szCs w:val="24"/>
        </w:rPr>
        <w:t xml:space="preserve">ekil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372A9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372A9">
        <w:rPr>
          <w:rFonts w:ascii="Times New Roman" w:hAnsi="Times New Roman" w:cs="Times New Roman"/>
          <w:sz w:val="24"/>
          <w:szCs w:val="24"/>
        </w:rPr>
        <w:t>e gösterildiği gibi olacaktır.</w:t>
      </w:r>
    </w:p>
    <w:p w:rsidR="00F6068A" w:rsidRDefault="006372A9" w:rsidP="006372A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72A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38090" cy="1423308"/>
            <wp:effectExtent l="0" t="0" r="635" b="571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725" cy="142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2A9" w:rsidRDefault="006372A9" w:rsidP="006372A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Şekil 4.</w:t>
      </w:r>
      <w:r w:rsidRPr="006372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72A9">
        <w:rPr>
          <w:rFonts w:ascii="Times New Roman" w:hAnsi="Times New Roman" w:cs="Times New Roman"/>
          <w:sz w:val="24"/>
          <w:szCs w:val="24"/>
        </w:rPr>
        <w:t>İndüktör</w:t>
      </w:r>
      <w:proofErr w:type="spellEnd"/>
      <w:r w:rsidRPr="006372A9">
        <w:rPr>
          <w:rFonts w:ascii="Times New Roman" w:hAnsi="Times New Roman" w:cs="Times New Roman"/>
          <w:sz w:val="24"/>
          <w:szCs w:val="24"/>
        </w:rPr>
        <w:t xml:space="preserve"> gerilim</w:t>
      </w:r>
      <w:r w:rsidR="00E6221D">
        <w:rPr>
          <w:rFonts w:ascii="Times New Roman" w:hAnsi="Times New Roman" w:cs="Times New Roman"/>
          <w:sz w:val="24"/>
          <w:szCs w:val="24"/>
        </w:rPr>
        <w:t>inin değişimi</w:t>
      </w:r>
    </w:p>
    <w:p w:rsidR="00F6068A" w:rsidRDefault="006372A9" w:rsidP="00316B0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A9">
        <w:rPr>
          <w:rFonts w:ascii="Times New Roman" w:hAnsi="Times New Roman" w:cs="Times New Roman"/>
          <w:sz w:val="24"/>
          <w:szCs w:val="24"/>
        </w:rPr>
        <w:lastRenderedPageBreak/>
        <w:t xml:space="preserve">Artık bobinin her iki </w:t>
      </w:r>
      <w:proofErr w:type="spellStart"/>
      <w:r w:rsidRPr="006372A9">
        <w:rPr>
          <w:rFonts w:ascii="Times New Roman" w:hAnsi="Times New Roman" w:cs="Times New Roman"/>
          <w:sz w:val="24"/>
          <w:szCs w:val="24"/>
        </w:rPr>
        <w:t>modda</w:t>
      </w:r>
      <w:proofErr w:type="spellEnd"/>
      <w:r w:rsidRPr="006372A9">
        <w:rPr>
          <w:rFonts w:ascii="Times New Roman" w:hAnsi="Times New Roman" w:cs="Times New Roman"/>
          <w:sz w:val="24"/>
          <w:szCs w:val="24"/>
        </w:rPr>
        <w:t xml:space="preserve"> da hangi gerilim değerlerini aldığını biliyoruz. Bu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2A9">
        <w:rPr>
          <w:rFonts w:ascii="Times New Roman" w:hAnsi="Times New Roman" w:cs="Times New Roman"/>
          <w:sz w:val="24"/>
          <w:szCs w:val="24"/>
        </w:rPr>
        <w:t>durumda giriş ve çıkış arasında bir bağıntı bulabiliriz. Kalıcı duruma ulaşmış,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2A9">
        <w:rPr>
          <w:rFonts w:ascii="Times New Roman" w:hAnsi="Times New Roman" w:cs="Times New Roman"/>
          <w:sz w:val="24"/>
          <w:szCs w:val="24"/>
        </w:rPr>
        <w:t xml:space="preserve">dengedeki bir sistemde, bir anahtarlama periyodu süresinde </w:t>
      </w:r>
      <w:proofErr w:type="spellStart"/>
      <w:r w:rsidRPr="006372A9">
        <w:rPr>
          <w:rFonts w:ascii="Times New Roman" w:hAnsi="Times New Roman" w:cs="Times New Roman"/>
          <w:sz w:val="24"/>
          <w:szCs w:val="24"/>
        </w:rPr>
        <w:t>indüktörün</w:t>
      </w:r>
      <w:proofErr w:type="spellEnd"/>
      <w:r w:rsidRPr="006372A9">
        <w:rPr>
          <w:rFonts w:ascii="Times New Roman" w:hAnsi="Times New Roman" w:cs="Times New Roman"/>
          <w:sz w:val="24"/>
          <w:szCs w:val="24"/>
        </w:rPr>
        <w:t xml:space="preserve"> akımındaki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2A9">
        <w:rPr>
          <w:rFonts w:ascii="Times New Roman" w:hAnsi="Times New Roman" w:cs="Times New Roman"/>
          <w:sz w:val="24"/>
          <w:szCs w:val="24"/>
        </w:rPr>
        <w:t xml:space="preserve">net değişim sıfırdır. Bu </w:t>
      </w:r>
      <w:proofErr w:type="spellStart"/>
      <w:r w:rsidRPr="006372A9">
        <w:rPr>
          <w:rFonts w:ascii="Times New Roman" w:hAnsi="Times New Roman" w:cs="Times New Roman"/>
          <w:sz w:val="24"/>
          <w:szCs w:val="24"/>
        </w:rPr>
        <w:t>indüktör</w:t>
      </w:r>
      <w:proofErr w:type="spellEnd"/>
      <w:r w:rsidRPr="006372A9">
        <w:rPr>
          <w:rFonts w:ascii="Times New Roman" w:hAnsi="Times New Roman" w:cs="Times New Roman"/>
          <w:sz w:val="24"/>
          <w:szCs w:val="24"/>
        </w:rPr>
        <w:t xml:space="preserve"> volt-saniye dengesi olarak bilinir. Buna göre aşağıdaki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2A9">
        <w:rPr>
          <w:rFonts w:ascii="Times New Roman" w:hAnsi="Times New Roman" w:cs="Times New Roman"/>
          <w:sz w:val="24"/>
          <w:szCs w:val="24"/>
        </w:rPr>
        <w:t>ifadeyi yazabiliriz.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599"/>
      </w:tblGrid>
      <w:tr w:rsidR="006372A9" w:rsidTr="006372A9">
        <w:tc>
          <w:tcPr>
            <w:tcW w:w="8613" w:type="dxa"/>
            <w:vAlign w:val="center"/>
          </w:tcPr>
          <w:p w:rsidR="006372A9" w:rsidRPr="006372A9" w:rsidRDefault="006372A9" w:rsidP="002B7695">
            <w:pPr>
              <w:spacing w:after="12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=L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dt</m:t>
                    </m:r>
                  </m:den>
                </m:f>
              </m:oMath>
            </m:oMathPara>
          </w:p>
          <w:p w:rsidR="006372A9" w:rsidRPr="006372A9" w:rsidRDefault="0064363F" w:rsidP="002B7695">
            <w:pPr>
              <w:spacing w:after="12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L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t</m:t>
                            </m:r>
                          </m:e>
                        </m:d>
                      </m:e>
                    </m:d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</m:t>
                        </m:r>
                      </m:sub>
                    </m:sSub>
                  </m:sup>
                </m:sSub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den>
                </m:f>
                <m:nary>
                  <m:naryPr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</m:t>
                        </m:r>
                      </m:sub>
                    </m:sSub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dt</m:t>
                    </m:r>
                  </m:e>
                </m:nary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⟹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den>
                </m:f>
                <m:nary>
                  <m:naryPr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</m:t>
                        </m:r>
                      </m:sub>
                    </m:sSub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dt</m:t>
                    </m:r>
                  </m:e>
                </m:nary>
              </m:oMath>
            </m:oMathPara>
          </w:p>
        </w:tc>
        <w:tc>
          <w:tcPr>
            <w:tcW w:w="599" w:type="dxa"/>
            <w:vAlign w:val="center"/>
          </w:tcPr>
          <w:p w:rsidR="006372A9" w:rsidRDefault="006372A9" w:rsidP="002B7695">
            <w:pPr>
              <w:spacing w:after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</w:tbl>
    <w:p w:rsidR="00F6068A" w:rsidRDefault="0064363F" w:rsidP="00316B0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63F">
        <w:rPr>
          <w:rFonts w:ascii="Times New Roman" w:hAnsi="Times New Roman" w:cs="Times New Roman"/>
          <w:sz w:val="24"/>
          <w:szCs w:val="24"/>
        </w:rPr>
        <w:t xml:space="preserve">Burada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sub>
        </m:sSub>
      </m:oMath>
      <w:r w:rsidRPr="0064363F">
        <w:rPr>
          <w:rFonts w:ascii="Times New Roman" w:hAnsi="Times New Roman" w:cs="Times New Roman"/>
          <w:sz w:val="24"/>
          <w:szCs w:val="24"/>
        </w:rPr>
        <w:t xml:space="preserve"> ifadesi bir anahtarlama periyodunu ifade etmektedir ve yukarıda 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söylediğimiz gibi bir anahtarlama periyodunda akım değişimi sıfırdır. En sondaki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eşitliğin sol tarafı bir anahtarlama periyodunun başı ve sonundaki akım değerlerinin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birbirinden çıkarılmasını yani bir anahtarlama periyodu boyunca akımdaki değişimini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ifade etmektedir. Dolayısıyla sıfıra eşittir ve bu şekilde eşitliğin sol tarafının da sıfıra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eşit olmasını gerektiren aşağıdaki denklemi elde ederiz.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599"/>
      </w:tblGrid>
      <w:tr w:rsidR="0064363F" w:rsidTr="002B7695">
        <w:tc>
          <w:tcPr>
            <w:tcW w:w="8613" w:type="dxa"/>
            <w:vAlign w:val="center"/>
          </w:tcPr>
          <w:p w:rsidR="0064363F" w:rsidRPr="006372A9" w:rsidRDefault="0064363F" w:rsidP="002B7695">
            <w:pPr>
              <w:spacing w:after="12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den>
                </m:f>
                <m:nary>
                  <m:naryPr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</m:t>
                        </m:r>
                      </m:sub>
                    </m:sSub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dt</m:t>
                    </m:r>
                  </m:e>
                </m:nary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=0⇒</m:t>
                </m:r>
                <m:nary>
                  <m:naryPr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</m:t>
                        </m:r>
                      </m:sub>
                    </m:sSub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dt</m:t>
                    </m:r>
                  </m:e>
                </m:nary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599" w:type="dxa"/>
            <w:vAlign w:val="center"/>
          </w:tcPr>
          <w:p w:rsidR="0064363F" w:rsidRDefault="0064363F" w:rsidP="002B7695">
            <w:pPr>
              <w:spacing w:after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</w:tbl>
    <w:p w:rsidR="00F6068A" w:rsidRDefault="0064363F" w:rsidP="00316B0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63F">
        <w:rPr>
          <w:rFonts w:ascii="Times New Roman" w:hAnsi="Times New Roman" w:cs="Times New Roman"/>
          <w:sz w:val="24"/>
          <w:szCs w:val="24"/>
        </w:rPr>
        <w:t xml:space="preserve">Bu denklem açıkça </w:t>
      </w:r>
      <w:r>
        <w:rPr>
          <w:rFonts w:ascii="Times New Roman" w:hAnsi="Times New Roman" w:cs="Times New Roman"/>
          <w:sz w:val="24"/>
          <w:szCs w:val="24"/>
        </w:rPr>
        <w:t>Ş</w:t>
      </w:r>
      <w:r w:rsidRPr="0064363F">
        <w:rPr>
          <w:rFonts w:ascii="Times New Roman" w:hAnsi="Times New Roman" w:cs="Times New Roman"/>
          <w:sz w:val="24"/>
          <w:szCs w:val="24"/>
        </w:rPr>
        <w:t xml:space="preserve">ekil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4363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4363F">
        <w:rPr>
          <w:rFonts w:ascii="Times New Roman" w:hAnsi="Times New Roman" w:cs="Times New Roman"/>
          <w:sz w:val="24"/>
          <w:szCs w:val="24"/>
        </w:rPr>
        <w:t xml:space="preserve">e gösterilen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indüktör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gerilimi dalga şeklinin altında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kalan I ve II ile gösterilmiş alanlar toplamının sıfır olduğunu ifade etmektedir. Buna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göre;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599"/>
      </w:tblGrid>
      <w:tr w:rsidR="0064363F" w:rsidTr="002B7695">
        <w:tc>
          <w:tcPr>
            <w:tcW w:w="8613" w:type="dxa"/>
            <w:vAlign w:val="center"/>
          </w:tcPr>
          <w:p w:rsidR="0064363F" w:rsidRPr="0064363F" w:rsidRDefault="0064363F" w:rsidP="002B7695">
            <w:pPr>
              <w:spacing w:after="12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</m:t>
                        </m:r>
                      </m:sub>
                    </m:sSub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dt</m:t>
                    </m:r>
                  </m:e>
                </m:nary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-V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-V</m:t>
                    </m:r>
                  </m:e>
                </m:d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1-D</m:t>
                    </m:r>
                  </m:e>
                </m:d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  <w:p w:rsidR="0064363F" w:rsidRPr="0064363F" w:rsidRDefault="0064363F" w:rsidP="002B7695">
            <w:pPr>
              <w:spacing w:after="12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-VD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-V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+VD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  <w:p w:rsidR="0064363F" w:rsidRPr="0064363F" w:rsidRDefault="0064363F" w:rsidP="002B7695">
            <w:pPr>
              <w:spacing w:after="12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V=D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</m:sub>
                </m:sSub>
              </m:oMath>
            </m:oMathPara>
          </w:p>
        </w:tc>
        <w:tc>
          <w:tcPr>
            <w:tcW w:w="599" w:type="dxa"/>
            <w:vAlign w:val="center"/>
          </w:tcPr>
          <w:p w:rsidR="0064363F" w:rsidRDefault="0064363F" w:rsidP="002B7695">
            <w:pPr>
              <w:spacing w:after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</w:tbl>
    <w:p w:rsidR="0064363F" w:rsidRPr="0064363F" w:rsidRDefault="0064363F" w:rsidP="00316B0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63F">
        <w:rPr>
          <w:rFonts w:ascii="Times New Roman" w:hAnsi="Times New Roman" w:cs="Times New Roman"/>
          <w:sz w:val="24"/>
          <w:szCs w:val="24"/>
        </w:rPr>
        <w:t xml:space="preserve">Görüldüğü gibi giriş gerilim ile çıkış gerilim arasındaki ilişkiyi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indüktör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volt-saniye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 xml:space="preserve">dengesi prensibini kullanarak bulduk. Burada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</m:oMath>
      <w:r w:rsidRPr="0064363F">
        <w:rPr>
          <w:rFonts w:ascii="Times New Roman" w:hAnsi="Times New Roman" w:cs="Times New Roman"/>
          <w:sz w:val="24"/>
          <w:szCs w:val="24"/>
        </w:rPr>
        <w:t xml:space="preserve"> darbe genişliği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cycle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>) değeri olup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0</m:t>
        </m:r>
      </m:oMath>
      <w:r w:rsidRPr="0064363F">
        <w:rPr>
          <w:rFonts w:ascii="Times New Roman" w:hAnsi="Times New Roman" w:cs="Times New Roman"/>
          <w:sz w:val="24"/>
          <w:szCs w:val="24"/>
        </w:rPr>
        <w:t xml:space="preserve"> ile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</m:oMath>
      <w:r w:rsidRPr="0064363F">
        <w:rPr>
          <w:rFonts w:ascii="Times New Roman" w:hAnsi="Times New Roman" w:cs="Times New Roman"/>
          <w:sz w:val="24"/>
          <w:szCs w:val="24"/>
        </w:rPr>
        <w:t xml:space="preserve"> arasında değişmektedir.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Yalnız bu ifadenin, birtakım yaklaşımlar ve varsayımlar yapılarak elde ettiğimiz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bir sonuç olduğunun farkında olunmalıdır. Bu varsayımlar devrenin ideal olduğuna dair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 xml:space="preserve">olan varsayımlardır. Örneğin her iki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moddada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indüktör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gerilimi denklemini yazarken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transistör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ve diyot üzerindeki gerilim düşümünü hesaba katmayarak bunların sıfır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 xml:space="preserve">olduğunu varsaydık. Ayrıca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mod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2’de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transistör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kesimde olduğu için girişteki kaynak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devreyi beslememekte yani çıkış devresi akımını dolayısıyla enerjisini kendi içinde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 xml:space="preserve">çevirmektedir. </w:t>
      </w:r>
      <w:r w:rsidRPr="0064363F">
        <w:rPr>
          <w:rFonts w:ascii="Times New Roman" w:hAnsi="Times New Roman" w:cs="Times New Roman"/>
          <w:sz w:val="24"/>
          <w:szCs w:val="24"/>
        </w:rPr>
        <w:lastRenderedPageBreak/>
        <w:t xml:space="preserve">Yük, bu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modda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kaynaktan enerji almadığı için enerjisini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kapasitör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indüktörde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depolanan enerjiden almaktadır. Bu sebeple enerjisi azalan bu elemanların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akım ve gerilimlerinde azalmalar olacaktır.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 xml:space="preserve">Daha sonra devre tekrar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mod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1’e dönünce kaynak devreye bağlanacak ve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transistör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üzerinden yüke enerji aktarmaya başlayacaktır. Dolayısıyla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kapasitör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ve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indüktörün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de enerjisi artacak ve sırasıyla gerilim ve akımları da artacaktır. Yani biz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 xml:space="preserve">her iki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modun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denklemini de yazarken çıkış gerilimini </w:t>
      </w:r>
      <m:oMath>
        <m:r>
          <w:rPr>
            <w:rFonts w:ascii="Cambria Math" w:hAnsi="Cambria Math" w:cs="Times New Roman"/>
            <w:sz w:val="24"/>
            <w:szCs w:val="24"/>
          </w:rPr>
          <m:t>V</m:t>
        </m:r>
      </m:oMath>
      <w:r w:rsidRPr="0064363F">
        <w:rPr>
          <w:rFonts w:ascii="Times New Roman" w:hAnsi="Times New Roman" w:cs="Times New Roman"/>
          <w:sz w:val="24"/>
          <w:szCs w:val="24"/>
        </w:rPr>
        <w:t xml:space="preserve"> gibi sabit bir değer olarak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 xml:space="preserve">aldık. Oysa çıkış gerilimi,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kapasitörün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az önce bahsettiğimiz enerji alışverişleri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sebebiyle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V+v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</m:oMath>
      <w:r w:rsidRPr="0064363F">
        <w:rPr>
          <w:rFonts w:ascii="Times New Roman" w:hAnsi="Times New Roman" w:cs="Times New Roman"/>
          <w:sz w:val="24"/>
          <w:szCs w:val="24"/>
        </w:rPr>
        <w:t xml:space="preserve"> şeklinde </w:t>
      </w:r>
      <m:oMath>
        <m:r>
          <w:rPr>
            <w:rFonts w:ascii="Cambria Math" w:hAnsi="Cambria Math" w:cs="Times New Roman"/>
            <w:sz w:val="24"/>
            <w:szCs w:val="24"/>
          </w:rPr>
          <m:t>V+∆V</m:t>
        </m:r>
      </m:oMath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ile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V-∆V</m:t>
        </m:r>
      </m:oMath>
      <w:r w:rsidRPr="0064363F">
        <w:rPr>
          <w:rFonts w:ascii="Times New Roman" w:hAnsi="Times New Roman" w:cs="Times New Roman"/>
          <w:sz w:val="24"/>
          <w:szCs w:val="24"/>
        </w:rPr>
        <w:t xml:space="preserve"> arasında salınan bir değerdir. Dolayısıyla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 xml:space="preserve">biz </w:t>
      </w:r>
      <m:oMath>
        <m:r>
          <w:rPr>
            <w:rFonts w:ascii="Cambria Math" w:hAnsi="Cambria Math" w:cs="Times New Roman"/>
            <w:sz w:val="24"/>
            <w:szCs w:val="24"/>
          </w:rPr>
          <m:t>V</m:t>
        </m:r>
      </m:oMath>
      <w:r w:rsidRPr="0064363F">
        <w:rPr>
          <w:rFonts w:ascii="Times New Roman" w:hAnsi="Times New Roman" w:cs="Times New Roman"/>
          <w:sz w:val="24"/>
          <w:szCs w:val="24"/>
        </w:rPr>
        <w:t xml:space="preserve"> değerini alarak bu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∆V</m:t>
        </m:r>
      </m:oMath>
      <w:r w:rsidRPr="0064363F">
        <w:rPr>
          <w:rFonts w:ascii="Times New Roman" w:hAnsi="Times New Roman" w:cs="Times New Roman"/>
          <w:sz w:val="24"/>
          <w:szCs w:val="24"/>
        </w:rPr>
        <w:t xml:space="preserve"> salınımının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V</m:t>
        </m:r>
      </m:oMath>
      <w:r w:rsidRPr="0064363F">
        <w:rPr>
          <w:rFonts w:ascii="Times New Roman" w:hAnsi="Times New Roman" w:cs="Times New Roman"/>
          <w:sz w:val="24"/>
          <w:szCs w:val="24"/>
        </w:rPr>
        <w:t xml:space="preserve"> ortalama değerine göre çok küçük ve ihmal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edilebilir olduğunu varsaydık.</w:t>
      </w:r>
    </w:p>
    <w:p w:rsidR="00F6068A" w:rsidRDefault="0064363F" w:rsidP="00316B0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63F">
        <w:rPr>
          <w:rFonts w:ascii="Times New Roman" w:hAnsi="Times New Roman" w:cs="Times New Roman"/>
          <w:sz w:val="24"/>
          <w:szCs w:val="24"/>
        </w:rPr>
        <w:t xml:space="preserve">Son olarak, önemli olan bir başka parametremiz de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indüktör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akımıdır. Çünkü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 xml:space="preserve">devreden de görüldüğü gibi yük akımının sürekliliği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indüktör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sayesinde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 xml:space="preserve">sağlanmaktadır.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Kapasitör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ve yükün çektiği akımların toplamı bize bobinin akımını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verecektir.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Bobin de devrede sürekli olarak enerji alışverişinde bulunan bir eleman olduğu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 xml:space="preserve">için akımında değişimler olacaktır. Bu salınımların seviyeleri bobinin her </w:t>
      </w:r>
      <w:proofErr w:type="spellStart"/>
      <w:r w:rsidRPr="0064363F">
        <w:rPr>
          <w:rFonts w:ascii="Times New Roman" w:hAnsi="Times New Roman" w:cs="Times New Roman"/>
          <w:sz w:val="24"/>
          <w:szCs w:val="24"/>
        </w:rPr>
        <w:t>modda</w:t>
      </w:r>
      <w:proofErr w:type="spellEnd"/>
      <w:r w:rsidRPr="0064363F">
        <w:rPr>
          <w:rFonts w:ascii="Times New Roman" w:hAnsi="Times New Roman" w:cs="Times New Roman"/>
          <w:sz w:val="24"/>
          <w:szCs w:val="24"/>
        </w:rPr>
        <w:t xml:space="preserve"> maruz</w:t>
      </w:r>
      <w:r w:rsidR="00316B03">
        <w:rPr>
          <w:rFonts w:ascii="Times New Roman" w:hAnsi="Times New Roman" w:cs="Times New Roman"/>
          <w:sz w:val="24"/>
          <w:szCs w:val="24"/>
        </w:rPr>
        <w:t xml:space="preserve"> </w:t>
      </w:r>
      <w:r w:rsidRPr="0064363F">
        <w:rPr>
          <w:rFonts w:ascii="Times New Roman" w:hAnsi="Times New Roman" w:cs="Times New Roman"/>
          <w:sz w:val="24"/>
          <w:szCs w:val="24"/>
        </w:rPr>
        <w:t>kaldığı gerilimler bilindiği takdirde hesaplanabilir.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599"/>
      </w:tblGrid>
      <w:tr w:rsidR="00316B03" w:rsidTr="002B7695">
        <w:tc>
          <w:tcPr>
            <w:tcW w:w="8613" w:type="dxa"/>
            <w:vAlign w:val="center"/>
          </w:tcPr>
          <w:p w:rsidR="00316B03" w:rsidRPr="0064363F" w:rsidRDefault="00316B03" w:rsidP="00316B03">
            <w:pPr>
              <w:spacing w:after="12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=L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dt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⟹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L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dt</m:t>
                    </m:r>
                  </m:den>
                </m:f>
              </m:oMath>
            </m:oMathPara>
          </w:p>
        </w:tc>
        <w:tc>
          <w:tcPr>
            <w:tcW w:w="599" w:type="dxa"/>
            <w:vAlign w:val="center"/>
          </w:tcPr>
          <w:p w:rsidR="00316B03" w:rsidRDefault="00316B03" w:rsidP="002B7695">
            <w:pPr>
              <w:spacing w:after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</w:tr>
    </w:tbl>
    <w:p w:rsidR="00316B03" w:rsidRDefault="00316B03" w:rsidP="00316B0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B03">
        <w:rPr>
          <w:rFonts w:ascii="Times New Roman" w:hAnsi="Times New Roman" w:cs="Times New Roman"/>
          <w:sz w:val="24"/>
          <w:szCs w:val="24"/>
        </w:rPr>
        <w:t>Burada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dt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316B03">
        <w:rPr>
          <w:rFonts w:ascii="Times New Roman" w:hAnsi="Times New Roman" w:cs="Times New Roman"/>
          <w:sz w:val="24"/>
          <w:szCs w:val="24"/>
        </w:rPr>
        <w:t>bize bobin akımının eğiminin ifadesini vermektedir. Yani bobin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B03">
        <w:rPr>
          <w:rFonts w:ascii="Times New Roman" w:hAnsi="Times New Roman" w:cs="Times New Roman"/>
          <w:sz w:val="24"/>
          <w:szCs w:val="24"/>
        </w:rPr>
        <w:t xml:space="preserve">akımı </w:t>
      </w:r>
      <w:proofErr w:type="spellStart"/>
      <w:r w:rsidRPr="00316B03">
        <w:rPr>
          <w:rFonts w:ascii="Times New Roman" w:hAnsi="Times New Roman" w:cs="Times New Roman"/>
          <w:sz w:val="24"/>
          <w:szCs w:val="24"/>
        </w:rPr>
        <w:t>mod</w:t>
      </w:r>
      <w:proofErr w:type="spellEnd"/>
      <w:r w:rsidRPr="00316B03">
        <w:rPr>
          <w:rFonts w:ascii="Times New Roman" w:hAnsi="Times New Roman" w:cs="Times New Roman"/>
          <w:sz w:val="24"/>
          <w:szCs w:val="24"/>
        </w:rPr>
        <w:t xml:space="preserve"> 1’de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-V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B03">
        <w:rPr>
          <w:rFonts w:ascii="Times New Roman" w:hAnsi="Times New Roman" w:cs="Times New Roman"/>
          <w:sz w:val="24"/>
          <w:szCs w:val="24"/>
        </w:rPr>
        <w:t>eğimiyle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sub>
        </m:sSub>
      </m:oMath>
      <w:r w:rsidRPr="00316B03">
        <w:rPr>
          <w:rFonts w:ascii="Times New Roman" w:hAnsi="Times New Roman" w:cs="Times New Roman"/>
          <w:sz w:val="24"/>
          <w:szCs w:val="24"/>
        </w:rPr>
        <w:t xml:space="preserve"> süresince artarken </w:t>
      </w:r>
      <w:proofErr w:type="spellStart"/>
      <w:r w:rsidRPr="00316B03">
        <w:rPr>
          <w:rFonts w:ascii="Times New Roman" w:hAnsi="Times New Roman" w:cs="Times New Roman"/>
          <w:sz w:val="24"/>
          <w:szCs w:val="24"/>
        </w:rPr>
        <w:t>mod</w:t>
      </w:r>
      <w:proofErr w:type="spellEnd"/>
      <w:r w:rsidRPr="00316B03">
        <w:rPr>
          <w:rFonts w:ascii="Times New Roman" w:hAnsi="Times New Roman" w:cs="Times New Roman"/>
          <w:sz w:val="24"/>
          <w:szCs w:val="24"/>
        </w:rPr>
        <w:t xml:space="preserve"> 2’d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-V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B03">
        <w:rPr>
          <w:rFonts w:ascii="Times New Roman" w:hAnsi="Times New Roman" w:cs="Times New Roman"/>
          <w:sz w:val="24"/>
          <w:szCs w:val="24"/>
        </w:rPr>
        <w:t>eğimiyle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B03">
        <w:rPr>
          <w:rFonts w:ascii="Times New Roman" w:hAnsi="Times New Roman" w:cs="Times New Roman"/>
          <w:sz w:val="24"/>
          <w:szCs w:val="24"/>
        </w:rPr>
        <w:t xml:space="preserve">azalmaktadır. Bu değişim </w:t>
      </w:r>
      <w:r>
        <w:rPr>
          <w:rFonts w:ascii="Times New Roman" w:hAnsi="Times New Roman" w:cs="Times New Roman"/>
          <w:sz w:val="24"/>
          <w:szCs w:val="24"/>
        </w:rPr>
        <w:t>Ş</w:t>
      </w:r>
      <w:r w:rsidRPr="00316B03">
        <w:rPr>
          <w:rFonts w:ascii="Times New Roman" w:hAnsi="Times New Roman" w:cs="Times New Roman"/>
          <w:sz w:val="24"/>
          <w:szCs w:val="24"/>
        </w:rPr>
        <w:t xml:space="preserve">ekil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16B03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16B03">
        <w:rPr>
          <w:rFonts w:ascii="Times New Roman" w:hAnsi="Times New Roman" w:cs="Times New Roman"/>
          <w:sz w:val="24"/>
          <w:szCs w:val="24"/>
        </w:rPr>
        <w:t>e gösterilmiştir.</w:t>
      </w:r>
    </w:p>
    <w:p w:rsidR="00F6068A" w:rsidRDefault="00316B03" w:rsidP="00316B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6B0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86568" cy="1638935"/>
            <wp:effectExtent l="0" t="0" r="952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861" cy="1640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B03" w:rsidRPr="00316B03" w:rsidRDefault="00316B03" w:rsidP="00316B03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Şekil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İndüktör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akımının değişimi</w:t>
      </w:r>
    </w:p>
    <w:p w:rsidR="00316B03" w:rsidRDefault="00316B03" w:rsidP="00316B03">
      <w:pPr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B3A4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FB3A4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Gerilim Artıran Dönüştürücünün Kalıcı Durum Devre Analizi</w:t>
      </w:r>
    </w:p>
    <w:p w:rsidR="00F6068A" w:rsidRDefault="00316B03" w:rsidP="00316B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B03">
        <w:rPr>
          <w:rFonts w:ascii="Times New Roman" w:hAnsi="Times New Roman" w:cs="Times New Roman"/>
          <w:sz w:val="24"/>
          <w:szCs w:val="24"/>
        </w:rPr>
        <w:t xml:space="preserve">Şekil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16B03">
        <w:rPr>
          <w:rFonts w:ascii="Times New Roman" w:hAnsi="Times New Roman" w:cs="Times New Roman"/>
          <w:sz w:val="24"/>
          <w:szCs w:val="24"/>
        </w:rPr>
        <w:t>’da tek transistörlü tipik bir gerilim artıran dönüştürücünün (</w:t>
      </w:r>
      <w:proofErr w:type="spellStart"/>
      <w:r w:rsidRPr="00316B03">
        <w:rPr>
          <w:rFonts w:ascii="Times New Roman" w:hAnsi="Times New Roman" w:cs="Times New Roman"/>
          <w:sz w:val="24"/>
          <w:szCs w:val="24"/>
        </w:rPr>
        <w:t>boost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B03">
        <w:rPr>
          <w:rFonts w:ascii="Times New Roman" w:hAnsi="Times New Roman" w:cs="Times New Roman"/>
          <w:sz w:val="24"/>
          <w:szCs w:val="24"/>
        </w:rPr>
        <w:t>converter</w:t>
      </w:r>
      <w:proofErr w:type="spellEnd"/>
      <w:r w:rsidRPr="00316B03">
        <w:rPr>
          <w:rFonts w:ascii="Times New Roman" w:hAnsi="Times New Roman" w:cs="Times New Roman"/>
          <w:sz w:val="24"/>
          <w:szCs w:val="24"/>
        </w:rPr>
        <w:t>) devre şeması görülmektedir. Bu devre de gerilim azaltan dönüştürücü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B03">
        <w:rPr>
          <w:rFonts w:ascii="Times New Roman" w:hAnsi="Times New Roman" w:cs="Times New Roman"/>
          <w:sz w:val="24"/>
          <w:szCs w:val="24"/>
        </w:rPr>
        <w:t xml:space="preserve">devresi gibi anahtar olarak bir </w:t>
      </w:r>
      <w:proofErr w:type="spellStart"/>
      <w:r w:rsidRPr="00316B03">
        <w:rPr>
          <w:rFonts w:ascii="Times New Roman" w:hAnsi="Times New Roman" w:cs="Times New Roman"/>
          <w:sz w:val="24"/>
          <w:szCs w:val="24"/>
        </w:rPr>
        <w:t>mosfet</w:t>
      </w:r>
      <w:proofErr w:type="spellEnd"/>
      <w:r w:rsidRPr="00316B03">
        <w:rPr>
          <w:rFonts w:ascii="Times New Roman" w:hAnsi="Times New Roman" w:cs="Times New Roman"/>
          <w:sz w:val="24"/>
          <w:szCs w:val="24"/>
        </w:rPr>
        <w:t xml:space="preserve"> bir de diyot bulundurmaktadır. </w:t>
      </w:r>
      <w:proofErr w:type="spellStart"/>
      <w:r w:rsidRPr="00316B03">
        <w:rPr>
          <w:rFonts w:ascii="Times New Roman" w:hAnsi="Times New Roman" w:cs="Times New Roman"/>
          <w:sz w:val="24"/>
          <w:szCs w:val="24"/>
        </w:rPr>
        <w:t>Mosfet</w:t>
      </w:r>
      <w:proofErr w:type="spellEnd"/>
      <w:r w:rsidRPr="00316B03">
        <w:rPr>
          <w:rFonts w:ascii="Times New Roman" w:hAnsi="Times New Roman" w:cs="Times New Roman"/>
          <w:sz w:val="24"/>
          <w:szCs w:val="24"/>
        </w:rPr>
        <w:t xml:space="preserve"> yine aynı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B03">
        <w:rPr>
          <w:rFonts w:ascii="Times New Roman" w:hAnsi="Times New Roman" w:cs="Times New Roman"/>
          <w:sz w:val="24"/>
          <w:szCs w:val="24"/>
        </w:rPr>
        <w:t>şekilde, sabit frekanslı bir PWM sinyali ile sürülmektedir.</w:t>
      </w:r>
    </w:p>
    <w:p w:rsidR="00F6068A" w:rsidRDefault="00E6221D" w:rsidP="00E6221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21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9305FFB" wp14:editId="0FDF0231">
            <wp:extent cx="3448475" cy="158726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534" cy="1603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21D" w:rsidRPr="00F30D81" w:rsidRDefault="00E6221D" w:rsidP="00E6221D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Şekil 6.</w:t>
      </w:r>
      <w:r>
        <w:rPr>
          <w:rFonts w:ascii="Times New Roman" w:hAnsi="Times New Roman" w:cs="Times New Roman"/>
          <w:sz w:val="24"/>
          <w:szCs w:val="24"/>
        </w:rPr>
        <w:t xml:space="preserve"> Gerilim artıran dönüştürücü devresi</w:t>
      </w:r>
    </w:p>
    <w:p w:rsidR="00E6221D" w:rsidRDefault="00E6221D" w:rsidP="00E622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221D">
        <w:rPr>
          <w:rFonts w:ascii="Times New Roman" w:hAnsi="Times New Roman" w:cs="Times New Roman"/>
          <w:sz w:val="24"/>
          <w:szCs w:val="24"/>
        </w:rPr>
        <w:t xml:space="preserve">Bu devre de diyotun ve </w:t>
      </w:r>
      <w:proofErr w:type="spellStart"/>
      <w:r w:rsidRPr="00E6221D">
        <w:rPr>
          <w:rFonts w:ascii="Times New Roman" w:hAnsi="Times New Roman" w:cs="Times New Roman"/>
          <w:sz w:val="24"/>
          <w:szCs w:val="24"/>
        </w:rPr>
        <w:t>transistorün</w:t>
      </w:r>
      <w:proofErr w:type="spellEnd"/>
      <w:r w:rsidRPr="00E6221D">
        <w:rPr>
          <w:rFonts w:ascii="Times New Roman" w:hAnsi="Times New Roman" w:cs="Times New Roman"/>
          <w:sz w:val="24"/>
          <w:szCs w:val="24"/>
        </w:rPr>
        <w:t xml:space="preserve"> iletimine göre</w:t>
      </w:r>
      <w:r>
        <w:rPr>
          <w:rFonts w:ascii="Times New Roman" w:hAnsi="Times New Roman" w:cs="Times New Roman"/>
          <w:sz w:val="24"/>
          <w:szCs w:val="24"/>
        </w:rPr>
        <w:t xml:space="preserve"> çalışması</w:t>
      </w:r>
      <w:r w:rsidRPr="00E622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iki</w:t>
      </w:r>
      <w:r w:rsidRPr="00E622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221D">
        <w:rPr>
          <w:rFonts w:ascii="Times New Roman" w:hAnsi="Times New Roman" w:cs="Times New Roman"/>
          <w:sz w:val="24"/>
          <w:szCs w:val="24"/>
        </w:rPr>
        <w:t>moddan</w:t>
      </w:r>
      <w:proofErr w:type="spellEnd"/>
      <w:r w:rsidRPr="00E6221D">
        <w:rPr>
          <w:rFonts w:ascii="Times New Roman" w:hAnsi="Times New Roman" w:cs="Times New Roman"/>
          <w:sz w:val="24"/>
          <w:szCs w:val="24"/>
        </w:rPr>
        <w:t xml:space="preserve"> oluşmaktadır.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21D">
        <w:rPr>
          <w:rFonts w:ascii="Times New Roman" w:hAnsi="Times New Roman" w:cs="Times New Roman"/>
          <w:sz w:val="24"/>
          <w:szCs w:val="24"/>
        </w:rPr>
        <w:t>Şekil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21D">
        <w:rPr>
          <w:rFonts w:ascii="Times New Roman" w:hAnsi="Times New Roman" w:cs="Times New Roman"/>
          <w:sz w:val="24"/>
          <w:szCs w:val="24"/>
        </w:rPr>
        <w:t xml:space="preserve">7’de bu </w:t>
      </w:r>
      <w:proofErr w:type="spellStart"/>
      <w:r w:rsidRPr="00E6221D">
        <w:rPr>
          <w:rFonts w:ascii="Times New Roman" w:hAnsi="Times New Roman" w:cs="Times New Roman"/>
          <w:sz w:val="24"/>
          <w:szCs w:val="24"/>
        </w:rPr>
        <w:t>modlar</w:t>
      </w:r>
      <w:proofErr w:type="spellEnd"/>
      <w:r w:rsidRPr="00E6221D">
        <w:rPr>
          <w:rFonts w:ascii="Times New Roman" w:hAnsi="Times New Roman" w:cs="Times New Roman"/>
          <w:sz w:val="24"/>
          <w:szCs w:val="24"/>
        </w:rPr>
        <w:t xml:space="preserve"> gösterilmektedir.</w:t>
      </w: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760"/>
      </w:tblGrid>
      <w:tr w:rsidR="00E6221D" w:rsidTr="00E6221D">
        <w:trPr>
          <w:jc w:val="center"/>
        </w:trPr>
        <w:tc>
          <w:tcPr>
            <w:tcW w:w="4528" w:type="dxa"/>
          </w:tcPr>
          <w:p w:rsidR="00E6221D" w:rsidRDefault="00E6221D" w:rsidP="002B769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21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89849" cy="1477558"/>
                  <wp:effectExtent l="0" t="0" r="6350" b="889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7292" cy="1481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0" w:type="dxa"/>
          </w:tcPr>
          <w:p w:rsidR="00E6221D" w:rsidRDefault="00E6221D" w:rsidP="002B769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21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52059" cy="1466490"/>
                  <wp:effectExtent l="0" t="0" r="0" b="635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2552" cy="1476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221D" w:rsidTr="00E6221D">
        <w:trPr>
          <w:jc w:val="center"/>
        </w:trPr>
        <w:tc>
          <w:tcPr>
            <w:tcW w:w="4528" w:type="dxa"/>
          </w:tcPr>
          <w:p w:rsidR="00E6221D" w:rsidRPr="006372A9" w:rsidRDefault="00E6221D" w:rsidP="002B769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(a)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760" w:type="dxa"/>
          </w:tcPr>
          <w:p w:rsidR="00E6221D" w:rsidRPr="006372A9" w:rsidRDefault="00E6221D" w:rsidP="002B769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2A9"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E6221D" w:rsidTr="002B7695">
        <w:trPr>
          <w:jc w:val="center"/>
        </w:trPr>
        <w:tc>
          <w:tcPr>
            <w:tcW w:w="9288" w:type="dxa"/>
            <w:gridSpan w:val="2"/>
          </w:tcPr>
          <w:p w:rsidR="00E6221D" w:rsidRPr="006372A9" w:rsidRDefault="00E6221D" w:rsidP="002B769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Şekil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Gerilim artıran dönüştürücünün çalışma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modları</w:t>
            </w:r>
            <w:proofErr w:type="spellEnd"/>
          </w:p>
        </w:tc>
      </w:tr>
    </w:tbl>
    <w:p w:rsidR="00316B03" w:rsidRDefault="00E6221D" w:rsidP="00E6221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21D">
        <w:rPr>
          <w:rFonts w:ascii="Times New Roman" w:hAnsi="Times New Roman" w:cs="Times New Roman"/>
          <w:sz w:val="24"/>
          <w:szCs w:val="24"/>
        </w:rPr>
        <w:t>Devreyi, gerilim azaltan dönüştürücüde yaptığımız gibi bobin gerilimi üzerinden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21D">
        <w:rPr>
          <w:rFonts w:ascii="Times New Roman" w:hAnsi="Times New Roman" w:cs="Times New Roman"/>
          <w:sz w:val="24"/>
          <w:szCs w:val="24"/>
        </w:rPr>
        <w:t>modelleyerek, giriş gerilimi ile çıkış gerilimi arasında ilişkiyi elde edebiliriz.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221D">
        <w:rPr>
          <w:rFonts w:ascii="Times New Roman" w:hAnsi="Times New Roman" w:cs="Times New Roman"/>
          <w:sz w:val="24"/>
          <w:szCs w:val="24"/>
        </w:rPr>
        <w:t>Transistorün</w:t>
      </w:r>
      <w:proofErr w:type="spellEnd"/>
      <w:r w:rsidRPr="00E6221D">
        <w:rPr>
          <w:rFonts w:ascii="Times New Roman" w:hAnsi="Times New Roman" w:cs="Times New Roman"/>
          <w:sz w:val="24"/>
          <w:szCs w:val="24"/>
        </w:rPr>
        <w:t xml:space="preserve"> iletimde diyotun kesimde olduğu </w:t>
      </w:r>
      <w:proofErr w:type="spellStart"/>
      <w:r w:rsidRPr="00E6221D">
        <w:rPr>
          <w:rFonts w:ascii="Times New Roman" w:hAnsi="Times New Roman" w:cs="Times New Roman"/>
          <w:sz w:val="24"/>
          <w:szCs w:val="24"/>
        </w:rPr>
        <w:t>mod</w:t>
      </w:r>
      <w:proofErr w:type="spellEnd"/>
      <w:r w:rsidRPr="00E6221D">
        <w:rPr>
          <w:rFonts w:ascii="Times New Roman" w:hAnsi="Times New Roman" w:cs="Times New Roman"/>
          <w:sz w:val="24"/>
          <w:szCs w:val="24"/>
        </w:rPr>
        <w:t xml:space="preserve"> 1’de bobin, </w:t>
      </w:r>
      <w:proofErr w:type="spellStart"/>
      <w:r w:rsidRPr="00E6221D">
        <w:rPr>
          <w:rFonts w:ascii="Times New Roman" w:hAnsi="Times New Roman" w:cs="Times New Roman"/>
          <w:sz w:val="24"/>
          <w:szCs w:val="24"/>
        </w:rPr>
        <w:t>transistör</w:t>
      </w:r>
      <w:proofErr w:type="spellEnd"/>
      <w:r w:rsidRPr="00E6221D">
        <w:rPr>
          <w:rFonts w:ascii="Times New Roman" w:hAnsi="Times New Roman" w:cs="Times New Roman"/>
          <w:sz w:val="24"/>
          <w:szCs w:val="24"/>
        </w:rPr>
        <w:t xml:space="preserve"> üzerinden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21D">
        <w:rPr>
          <w:rFonts w:ascii="Times New Roman" w:hAnsi="Times New Roman" w:cs="Times New Roman"/>
          <w:sz w:val="24"/>
          <w:szCs w:val="24"/>
        </w:rPr>
        <w:t>doğrudan toprağa bağlanmış durumdadır. Dolayısıyla üzerinde giriş gerilimi olduğu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21D">
        <w:rPr>
          <w:rFonts w:ascii="Times New Roman" w:hAnsi="Times New Roman" w:cs="Times New Roman"/>
          <w:sz w:val="24"/>
          <w:szCs w:val="24"/>
        </w:rPr>
        <w:t>gibi görünecektir.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599"/>
      </w:tblGrid>
      <w:tr w:rsidR="00E6221D" w:rsidTr="002B7695">
        <w:tc>
          <w:tcPr>
            <w:tcW w:w="8613" w:type="dxa"/>
          </w:tcPr>
          <w:p w:rsidR="00E6221D" w:rsidRDefault="00E6221D" w:rsidP="002B769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</m:sub>
                </m:sSub>
              </m:oMath>
            </m:oMathPara>
          </w:p>
        </w:tc>
        <w:tc>
          <w:tcPr>
            <w:tcW w:w="599" w:type="dxa"/>
          </w:tcPr>
          <w:p w:rsidR="00E6221D" w:rsidRDefault="00E6221D" w:rsidP="002B7695">
            <w:pPr>
              <w:spacing w:after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(7)</w:t>
            </w:r>
          </w:p>
        </w:tc>
      </w:tr>
    </w:tbl>
    <w:p w:rsidR="00316B03" w:rsidRDefault="00E6221D" w:rsidP="00E6221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221D">
        <w:rPr>
          <w:rFonts w:ascii="Times New Roman" w:hAnsi="Times New Roman" w:cs="Times New Roman"/>
          <w:sz w:val="24"/>
          <w:szCs w:val="24"/>
        </w:rPr>
        <w:t>Mod</w:t>
      </w:r>
      <w:proofErr w:type="spellEnd"/>
      <w:r w:rsidRPr="00E6221D">
        <w:rPr>
          <w:rFonts w:ascii="Times New Roman" w:hAnsi="Times New Roman" w:cs="Times New Roman"/>
          <w:sz w:val="24"/>
          <w:szCs w:val="24"/>
        </w:rPr>
        <w:t xml:space="preserve"> 2’de </w:t>
      </w:r>
      <w:proofErr w:type="spellStart"/>
      <w:r w:rsidRPr="00E6221D">
        <w:rPr>
          <w:rFonts w:ascii="Times New Roman" w:hAnsi="Times New Roman" w:cs="Times New Roman"/>
          <w:sz w:val="24"/>
          <w:szCs w:val="24"/>
        </w:rPr>
        <w:t>transistör</w:t>
      </w:r>
      <w:proofErr w:type="spellEnd"/>
      <w:r w:rsidRPr="00E6221D">
        <w:rPr>
          <w:rFonts w:ascii="Times New Roman" w:hAnsi="Times New Roman" w:cs="Times New Roman"/>
          <w:sz w:val="24"/>
          <w:szCs w:val="24"/>
        </w:rPr>
        <w:t xml:space="preserve"> kesimdedir ve devre diyot üzerinden çıkışa enerji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21D">
        <w:rPr>
          <w:rFonts w:ascii="Times New Roman" w:hAnsi="Times New Roman" w:cs="Times New Roman"/>
          <w:sz w:val="24"/>
          <w:szCs w:val="24"/>
        </w:rPr>
        <w:t>aktarmaktadır. Bu durumda bobin gerilimi giriş gerilimi ile çıkış gerilimi arasındaki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21D">
        <w:rPr>
          <w:rFonts w:ascii="Times New Roman" w:hAnsi="Times New Roman" w:cs="Times New Roman"/>
          <w:sz w:val="24"/>
          <w:szCs w:val="24"/>
        </w:rPr>
        <w:t>farka eşit olacaktır.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599"/>
      </w:tblGrid>
      <w:tr w:rsidR="00E6221D" w:rsidTr="002B7695">
        <w:tc>
          <w:tcPr>
            <w:tcW w:w="8613" w:type="dxa"/>
          </w:tcPr>
          <w:p w:rsidR="00E6221D" w:rsidRDefault="00E6221D" w:rsidP="002B769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-V</m:t>
                </m:r>
              </m:oMath>
            </m:oMathPara>
          </w:p>
        </w:tc>
        <w:tc>
          <w:tcPr>
            <w:tcW w:w="599" w:type="dxa"/>
          </w:tcPr>
          <w:p w:rsidR="00E6221D" w:rsidRDefault="00E6221D" w:rsidP="002B7695">
            <w:pPr>
              <w:spacing w:after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(8)</w:t>
            </w:r>
          </w:p>
        </w:tc>
      </w:tr>
    </w:tbl>
    <w:p w:rsidR="00E6221D" w:rsidRDefault="00E6221D" w:rsidP="00E6221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21D">
        <w:rPr>
          <w:rFonts w:ascii="Times New Roman" w:hAnsi="Times New Roman" w:cs="Times New Roman"/>
          <w:sz w:val="24"/>
          <w:szCs w:val="24"/>
        </w:rPr>
        <w:t xml:space="preserve">Buna göre bobinin terminalleri arasındaki gerilim </w:t>
      </w:r>
      <w:r>
        <w:rPr>
          <w:rFonts w:ascii="Times New Roman" w:hAnsi="Times New Roman" w:cs="Times New Roman"/>
          <w:sz w:val="24"/>
          <w:szCs w:val="24"/>
        </w:rPr>
        <w:t>Ş</w:t>
      </w:r>
      <w:r w:rsidRPr="00E6221D">
        <w:rPr>
          <w:rFonts w:ascii="Times New Roman" w:hAnsi="Times New Roman" w:cs="Times New Roman"/>
          <w:sz w:val="24"/>
          <w:szCs w:val="24"/>
        </w:rPr>
        <w:t>ekil 8’ de gösterildiği gibi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21D">
        <w:rPr>
          <w:rFonts w:ascii="Times New Roman" w:hAnsi="Times New Roman" w:cs="Times New Roman"/>
          <w:sz w:val="24"/>
          <w:szCs w:val="24"/>
        </w:rPr>
        <w:t>olacaktır.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21D">
        <w:rPr>
          <w:rFonts w:ascii="Times New Roman" w:hAnsi="Times New Roman" w:cs="Times New Roman"/>
          <w:sz w:val="24"/>
          <w:szCs w:val="24"/>
        </w:rPr>
        <w:t xml:space="preserve">Gerilim artıran dönüştürücüye de </w:t>
      </w:r>
      <w:proofErr w:type="spellStart"/>
      <w:r w:rsidRPr="00E6221D">
        <w:rPr>
          <w:rFonts w:ascii="Times New Roman" w:hAnsi="Times New Roman" w:cs="Times New Roman"/>
          <w:sz w:val="24"/>
          <w:szCs w:val="24"/>
        </w:rPr>
        <w:t>indüktör</w:t>
      </w:r>
      <w:proofErr w:type="spellEnd"/>
      <w:r w:rsidRPr="00E6221D">
        <w:rPr>
          <w:rFonts w:ascii="Times New Roman" w:hAnsi="Times New Roman" w:cs="Times New Roman"/>
          <w:sz w:val="24"/>
          <w:szCs w:val="24"/>
        </w:rPr>
        <w:t xml:space="preserve"> volt-saniye dengesi prensibini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21D">
        <w:rPr>
          <w:rFonts w:ascii="Times New Roman" w:hAnsi="Times New Roman" w:cs="Times New Roman"/>
          <w:sz w:val="24"/>
          <w:szCs w:val="24"/>
        </w:rPr>
        <w:t>uygulayarak giriş-çıkış gerilimi ifadesini bulabiliriz. Bir önceki kısımda açıkladığımız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21D">
        <w:rPr>
          <w:rFonts w:ascii="Times New Roman" w:hAnsi="Times New Roman" w:cs="Times New Roman"/>
          <w:sz w:val="24"/>
          <w:szCs w:val="24"/>
        </w:rPr>
        <w:t>şekliyle volt-saniye dengesi için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599"/>
      </w:tblGrid>
      <w:tr w:rsidR="00E6221D" w:rsidTr="002B7695">
        <w:tc>
          <w:tcPr>
            <w:tcW w:w="8613" w:type="dxa"/>
          </w:tcPr>
          <w:p w:rsidR="00E6221D" w:rsidRDefault="00E6221D" w:rsidP="002B769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</m:t>
                        </m:r>
                      </m:sub>
                    </m:sSub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dt</m:t>
                    </m:r>
                  </m:e>
                </m:nary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599" w:type="dxa"/>
          </w:tcPr>
          <w:p w:rsidR="00E6221D" w:rsidRDefault="00E6221D" w:rsidP="002B7695">
            <w:pPr>
              <w:spacing w:after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</w:p>
        </w:tc>
      </w:tr>
    </w:tbl>
    <w:p w:rsidR="00E6221D" w:rsidRDefault="00E6221D" w:rsidP="00E6221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221D">
        <w:rPr>
          <w:rFonts w:ascii="Times New Roman" w:hAnsi="Times New Roman" w:cs="Times New Roman"/>
          <w:sz w:val="24"/>
          <w:szCs w:val="24"/>
        </w:rPr>
        <w:lastRenderedPageBreak/>
        <w:t>durumu</w:t>
      </w:r>
      <w:proofErr w:type="gramEnd"/>
      <w:r w:rsidRPr="00E6221D">
        <w:rPr>
          <w:rFonts w:ascii="Times New Roman" w:hAnsi="Times New Roman" w:cs="Times New Roman"/>
          <w:sz w:val="24"/>
          <w:szCs w:val="24"/>
        </w:rPr>
        <w:t xml:space="preserve"> sağlanmalıdır. Bu da aynı şekilde </w:t>
      </w:r>
      <w:proofErr w:type="spellStart"/>
      <w:r w:rsidRPr="00E6221D">
        <w:rPr>
          <w:rFonts w:ascii="Times New Roman" w:hAnsi="Times New Roman" w:cs="Times New Roman"/>
          <w:sz w:val="24"/>
          <w:szCs w:val="24"/>
        </w:rPr>
        <w:t>indüktör</w:t>
      </w:r>
      <w:proofErr w:type="spellEnd"/>
      <w:r w:rsidRPr="00E6221D">
        <w:rPr>
          <w:rFonts w:ascii="Times New Roman" w:hAnsi="Times New Roman" w:cs="Times New Roman"/>
          <w:sz w:val="24"/>
          <w:szCs w:val="24"/>
        </w:rPr>
        <w:t xml:space="preserve"> gerilim dalga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21D">
        <w:rPr>
          <w:rFonts w:ascii="Times New Roman" w:hAnsi="Times New Roman" w:cs="Times New Roman"/>
          <w:sz w:val="24"/>
          <w:szCs w:val="24"/>
        </w:rPr>
        <w:t>şeklinin altında kalan alanlar toplamıdır.</w:t>
      </w:r>
    </w:p>
    <w:p w:rsidR="00316B03" w:rsidRDefault="00E6221D" w:rsidP="00E6221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21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56936" cy="1404072"/>
            <wp:effectExtent l="0" t="0" r="0" b="5715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232" cy="1404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21D" w:rsidRDefault="00E6221D" w:rsidP="00E6221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21D">
        <w:rPr>
          <w:rFonts w:ascii="Times New Roman" w:hAnsi="Times New Roman" w:cs="Times New Roman"/>
          <w:b/>
          <w:sz w:val="24"/>
          <w:szCs w:val="24"/>
        </w:rPr>
        <w:t>Şekil 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İndüktör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geriliminin değişimi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6"/>
      </w:tblGrid>
      <w:tr w:rsidR="00E6221D" w:rsidTr="00934A35">
        <w:tc>
          <w:tcPr>
            <w:tcW w:w="8613" w:type="dxa"/>
            <w:vAlign w:val="center"/>
          </w:tcPr>
          <w:p w:rsidR="00E6221D" w:rsidRPr="0064363F" w:rsidRDefault="00E6221D" w:rsidP="002B7695">
            <w:pPr>
              <w:spacing w:after="12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</m:t>
                        </m:r>
                      </m:sub>
                    </m:sSub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dt</m:t>
                    </m:r>
                  </m:e>
                </m:nary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-V</m:t>
                    </m:r>
                  </m:e>
                </m:d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1-D</m:t>
                    </m:r>
                  </m:e>
                </m:d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  <w:p w:rsidR="00E6221D" w:rsidRPr="0064363F" w:rsidRDefault="00E6221D" w:rsidP="002B7695">
            <w:pPr>
              <w:spacing w:after="12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-V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+VD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  <w:p w:rsidR="00E6221D" w:rsidRPr="0064363F" w:rsidRDefault="00E6221D" w:rsidP="002B7695">
            <w:pPr>
              <w:spacing w:after="12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1-D</m:t>
                    </m:r>
                  </m:den>
                </m:f>
              </m:oMath>
            </m:oMathPara>
          </w:p>
        </w:tc>
        <w:tc>
          <w:tcPr>
            <w:tcW w:w="616" w:type="dxa"/>
            <w:vAlign w:val="center"/>
          </w:tcPr>
          <w:p w:rsidR="00E6221D" w:rsidRDefault="00E6221D" w:rsidP="002B7695">
            <w:pPr>
              <w:spacing w:after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(10)</w:t>
            </w:r>
          </w:p>
        </w:tc>
      </w:tr>
    </w:tbl>
    <w:p w:rsidR="00316B03" w:rsidRDefault="00934A35" w:rsidP="00934A35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A35">
        <w:rPr>
          <w:rFonts w:ascii="Times New Roman" w:hAnsi="Times New Roman" w:cs="Times New Roman"/>
          <w:sz w:val="24"/>
          <w:szCs w:val="24"/>
        </w:rPr>
        <w:t>Bobin akımının eğimini yine benzer şekilde gerilimlerden hesaplayabiliriz. Buna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A35">
        <w:rPr>
          <w:rFonts w:ascii="Times New Roman" w:hAnsi="Times New Roman" w:cs="Times New Roman"/>
          <w:sz w:val="24"/>
          <w:szCs w:val="24"/>
        </w:rPr>
        <w:t xml:space="preserve">göre </w:t>
      </w:r>
      <w:proofErr w:type="spellStart"/>
      <w:r w:rsidRPr="00934A35">
        <w:rPr>
          <w:rFonts w:ascii="Times New Roman" w:hAnsi="Times New Roman" w:cs="Times New Roman"/>
          <w:sz w:val="24"/>
          <w:szCs w:val="24"/>
        </w:rPr>
        <w:t>mod</w:t>
      </w:r>
      <w:proofErr w:type="spellEnd"/>
      <w:r w:rsidRPr="00934A35">
        <w:rPr>
          <w:rFonts w:ascii="Times New Roman" w:hAnsi="Times New Roman" w:cs="Times New Roman"/>
          <w:sz w:val="24"/>
          <w:szCs w:val="24"/>
        </w:rPr>
        <w:t xml:space="preserve"> 1’de bobin akımı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g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e</w:t>
      </w:r>
      <w:r w:rsidRPr="00934A35">
        <w:rPr>
          <w:rFonts w:ascii="Times New Roman" w:hAnsi="Times New Roman" w:cs="Times New Roman"/>
          <w:sz w:val="24"/>
          <w:szCs w:val="24"/>
        </w:rPr>
        <w:t xml:space="preserve">ğimiyle artacak ve </w:t>
      </w:r>
      <w:proofErr w:type="spellStart"/>
      <w:r w:rsidRPr="00934A35">
        <w:rPr>
          <w:rFonts w:ascii="Times New Roman" w:hAnsi="Times New Roman" w:cs="Times New Roman"/>
          <w:sz w:val="24"/>
          <w:szCs w:val="24"/>
        </w:rPr>
        <w:t>mod</w:t>
      </w:r>
      <w:proofErr w:type="spellEnd"/>
      <w:r w:rsidRPr="00934A35">
        <w:rPr>
          <w:rFonts w:ascii="Times New Roman" w:hAnsi="Times New Roman" w:cs="Times New Roman"/>
          <w:sz w:val="24"/>
          <w:szCs w:val="24"/>
        </w:rPr>
        <w:t xml:space="preserve"> 2’de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-V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A35">
        <w:rPr>
          <w:rFonts w:ascii="Times New Roman" w:hAnsi="Times New Roman" w:cs="Times New Roman"/>
          <w:sz w:val="24"/>
          <w:szCs w:val="24"/>
        </w:rPr>
        <w:t>eğimiyle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A35">
        <w:rPr>
          <w:rFonts w:ascii="Times New Roman" w:hAnsi="Times New Roman" w:cs="Times New Roman"/>
          <w:sz w:val="24"/>
          <w:szCs w:val="24"/>
        </w:rPr>
        <w:t xml:space="preserve">azalacaktır. Bu durum </w:t>
      </w:r>
      <w:r>
        <w:rPr>
          <w:rFonts w:ascii="Times New Roman" w:hAnsi="Times New Roman" w:cs="Times New Roman"/>
          <w:sz w:val="24"/>
          <w:szCs w:val="24"/>
        </w:rPr>
        <w:t>Ş</w:t>
      </w:r>
      <w:r w:rsidRPr="00934A35">
        <w:rPr>
          <w:rFonts w:ascii="Times New Roman" w:hAnsi="Times New Roman" w:cs="Times New Roman"/>
          <w:sz w:val="24"/>
          <w:szCs w:val="24"/>
        </w:rPr>
        <w:t xml:space="preserve">ekil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34A35">
        <w:rPr>
          <w:rFonts w:ascii="Times New Roman" w:hAnsi="Times New Roman" w:cs="Times New Roman"/>
          <w:sz w:val="24"/>
          <w:szCs w:val="24"/>
        </w:rPr>
        <w:t>’d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34A35">
        <w:rPr>
          <w:rFonts w:ascii="Times New Roman" w:hAnsi="Times New Roman" w:cs="Times New Roman"/>
          <w:sz w:val="24"/>
          <w:szCs w:val="24"/>
        </w:rPr>
        <w:t xml:space="preserve"> gösterilmiştir.</w:t>
      </w:r>
    </w:p>
    <w:p w:rsidR="00316B03" w:rsidRDefault="00934A35" w:rsidP="00934A3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4A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67487" cy="1544320"/>
            <wp:effectExtent l="0" t="0" r="4445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942" cy="154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A35" w:rsidRDefault="00934A35" w:rsidP="00934A3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4A35">
        <w:rPr>
          <w:rFonts w:ascii="Times New Roman" w:hAnsi="Times New Roman" w:cs="Times New Roman"/>
          <w:b/>
          <w:sz w:val="24"/>
          <w:szCs w:val="24"/>
        </w:rPr>
        <w:t>Şekil 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İndüktör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akımının değişimi</w:t>
      </w:r>
    </w:p>
    <w:p w:rsidR="00316B03" w:rsidRDefault="00316B03" w:rsidP="00F606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B03" w:rsidRDefault="00316B03" w:rsidP="00F606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B03" w:rsidRDefault="00316B03" w:rsidP="00F606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B03" w:rsidRDefault="00316B03" w:rsidP="00F606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B03" w:rsidRDefault="00316B03" w:rsidP="00F606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B03" w:rsidRDefault="00316B03" w:rsidP="00F606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B03" w:rsidRDefault="00316B03" w:rsidP="00F606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B03" w:rsidRDefault="00316B03" w:rsidP="00F606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B03" w:rsidRDefault="00316B03" w:rsidP="00F606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005" w:rsidRPr="00FB3A4E" w:rsidRDefault="002B7695" w:rsidP="00F9294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A25005">
        <w:rPr>
          <w:rFonts w:ascii="Times New Roman" w:hAnsi="Times New Roman" w:cs="Times New Roman"/>
          <w:b/>
          <w:sz w:val="24"/>
          <w:szCs w:val="24"/>
        </w:rPr>
        <w:t>.</w:t>
      </w:r>
      <w:r w:rsidR="00A25005" w:rsidRPr="00FB3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5005">
        <w:rPr>
          <w:rFonts w:ascii="Times New Roman" w:hAnsi="Times New Roman" w:cs="Times New Roman"/>
          <w:b/>
          <w:sz w:val="24"/>
          <w:szCs w:val="24"/>
        </w:rPr>
        <w:t>Deneylerin Yapılışı</w:t>
      </w:r>
    </w:p>
    <w:p w:rsidR="00A25005" w:rsidRDefault="002B7695" w:rsidP="00F929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25005" w:rsidRPr="00FB3A4E">
        <w:rPr>
          <w:rFonts w:ascii="Times New Roman" w:hAnsi="Times New Roman" w:cs="Times New Roman"/>
          <w:b/>
          <w:sz w:val="24"/>
          <w:szCs w:val="24"/>
        </w:rPr>
        <w:t xml:space="preserve">.1. </w:t>
      </w:r>
      <w:r>
        <w:rPr>
          <w:rFonts w:ascii="Times New Roman" w:hAnsi="Times New Roman" w:cs="Times New Roman"/>
          <w:b/>
          <w:sz w:val="24"/>
          <w:szCs w:val="24"/>
        </w:rPr>
        <w:t>Gerilim Azaltan Dönüştürücü</w:t>
      </w:r>
    </w:p>
    <w:p w:rsidR="003A5A58" w:rsidRDefault="003A5A58" w:rsidP="00F929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69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AF930EC" wp14:editId="74D6AFE3">
            <wp:extent cx="5760720" cy="5057140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5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A58" w:rsidRDefault="003A5A58" w:rsidP="003A5A5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Şekil 10. </w:t>
      </w:r>
      <w:r>
        <w:rPr>
          <w:rFonts w:ascii="Times New Roman" w:hAnsi="Times New Roman" w:cs="Times New Roman"/>
          <w:sz w:val="24"/>
          <w:szCs w:val="24"/>
        </w:rPr>
        <w:t>Gerilim azaltan dönüştürücü deneyi için bağlantı şeması</w:t>
      </w:r>
    </w:p>
    <w:p w:rsidR="002B7695" w:rsidRPr="002B7695" w:rsidRDefault="002B7695" w:rsidP="00F929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695">
        <w:rPr>
          <w:rFonts w:ascii="Times New Roman" w:hAnsi="Times New Roman" w:cs="Times New Roman"/>
          <w:b/>
          <w:sz w:val="24"/>
          <w:szCs w:val="24"/>
        </w:rPr>
        <w:t>2.1.1. Darbe Genişlik Etkisi</w:t>
      </w:r>
    </w:p>
    <w:p w:rsidR="002B7695" w:rsidRDefault="002B7695" w:rsidP="00302830">
      <w:pPr>
        <w:pStyle w:val="ListeParagraf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695">
        <w:rPr>
          <w:rFonts w:ascii="Times New Roman" w:hAnsi="Times New Roman" w:cs="Times New Roman"/>
          <w:sz w:val="24"/>
          <w:szCs w:val="24"/>
        </w:rPr>
        <w:t xml:space="preserve">Şekil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2B7695">
        <w:rPr>
          <w:rFonts w:ascii="Times New Roman" w:hAnsi="Times New Roman" w:cs="Times New Roman"/>
          <w:sz w:val="24"/>
          <w:szCs w:val="24"/>
        </w:rPr>
        <w:t>’d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B7695">
        <w:rPr>
          <w:rFonts w:ascii="Times New Roman" w:hAnsi="Times New Roman" w:cs="Times New Roman"/>
          <w:sz w:val="24"/>
          <w:szCs w:val="24"/>
        </w:rPr>
        <w:t xml:space="preserve"> görülen devreyi kurunuz. Yük olarak bağlayacağınız reostayı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100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Ω</m:t>
        </m:r>
      </m:oMath>
      <w:r w:rsidR="00302830"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a ayarlayınız.</w:t>
      </w:r>
      <w:r w:rsidR="00302830">
        <w:rPr>
          <w:rFonts w:ascii="Times New Roman" w:hAnsi="Times New Roman" w:cs="Times New Roman"/>
          <w:sz w:val="24"/>
          <w:szCs w:val="24"/>
        </w:rPr>
        <w:t xml:space="preserve"> </w:t>
      </w:r>
      <w:r w:rsidR="00302830" w:rsidRPr="00302830">
        <w:rPr>
          <w:rFonts w:ascii="Times New Roman" w:hAnsi="Times New Roman" w:cs="Times New Roman"/>
          <w:sz w:val="24"/>
          <w:szCs w:val="24"/>
        </w:rPr>
        <w:t>Bağlantıları kontrol ettikten sonra devreye enerji veriniz.</w:t>
      </w:r>
    </w:p>
    <w:p w:rsidR="002B7695" w:rsidRDefault="002B7695" w:rsidP="002B7695">
      <w:pPr>
        <w:pStyle w:val="ListeParagraf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B7695">
        <w:rPr>
          <w:rFonts w:ascii="Times New Roman" w:hAnsi="Times New Roman" w:cs="Times New Roman"/>
          <w:sz w:val="24"/>
          <w:szCs w:val="24"/>
        </w:rPr>
        <w:t>önüştürücünün girişine bağladığınız güç kaynağını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7695">
        <w:rPr>
          <w:rFonts w:ascii="Times New Roman" w:hAnsi="Times New Roman" w:cs="Times New Roman"/>
          <w:sz w:val="24"/>
          <w:szCs w:val="24"/>
        </w:rPr>
        <w:t>açarak giriş gerilimini</w:t>
      </w:r>
      <w:r w:rsidR="0030283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15 V</m:t>
        </m:r>
      </m:oMath>
      <w:r w:rsidR="00302830"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a ayarlayınız.</w:t>
      </w:r>
    </w:p>
    <w:p w:rsidR="00302830" w:rsidRDefault="00302830" w:rsidP="00302830">
      <w:pPr>
        <w:pStyle w:val="ListeParagraf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7695">
        <w:rPr>
          <w:rFonts w:ascii="Times New Roman" w:hAnsi="Times New Roman" w:cs="Times New Roman"/>
          <w:sz w:val="24"/>
          <w:szCs w:val="24"/>
        </w:rPr>
        <w:t>Osiloskoptan</w:t>
      </w:r>
      <w:proofErr w:type="spellEnd"/>
      <w:r w:rsidRPr="002B7695">
        <w:rPr>
          <w:rFonts w:ascii="Times New Roman" w:hAnsi="Times New Roman" w:cs="Times New Roman"/>
          <w:sz w:val="24"/>
          <w:szCs w:val="24"/>
        </w:rPr>
        <w:t xml:space="preserve"> bak</w:t>
      </w:r>
      <w:r>
        <w:rPr>
          <w:rFonts w:ascii="Times New Roman" w:hAnsi="Times New Roman" w:cs="Times New Roman"/>
          <w:sz w:val="24"/>
          <w:szCs w:val="24"/>
        </w:rPr>
        <w:t>ıp</w:t>
      </w:r>
      <w:r w:rsidRPr="002B7695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2B7695">
        <w:rPr>
          <w:rFonts w:ascii="Times New Roman" w:hAnsi="Times New Roman" w:cs="Times New Roman"/>
          <w:sz w:val="24"/>
          <w:szCs w:val="24"/>
        </w:rPr>
        <w:t>switching</w:t>
      </w:r>
      <w:proofErr w:type="spellEnd"/>
      <w:r w:rsidRPr="002B76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695">
        <w:rPr>
          <w:rFonts w:ascii="Times New Roman" w:hAnsi="Times New Roman" w:cs="Times New Roman"/>
          <w:sz w:val="24"/>
          <w:szCs w:val="24"/>
        </w:rPr>
        <w:t>frequency</w:t>
      </w:r>
      <w:proofErr w:type="spellEnd"/>
      <w:r w:rsidRPr="002B7695">
        <w:rPr>
          <w:rFonts w:ascii="Times New Roman" w:hAnsi="Times New Roman" w:cs="Times New Roman"/>
          <w:sz w:val="24"/>
          <w:szCs w:val="24"/>
        </w:rPr>
        <w:t>” potunu kullanarak anahtarlama frekansını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  <m:r>
          <w:rPr>
            <w:rFonts w:ascii="Cambria Math" w:hAnsi="Cambria Math" w:cs="Times New Roman"/>
            <w:sz w:val="24"/>
            <w:szCs w:val="24"/>
          </w:rPr>
          <m:t>0 kHz</m:t>
        </m:r>
      </m:oMath>
      <w:r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e ayarlayınız.</w:t>
      </w:r>
    </w:p>
    <w:p w:rsidR="002B7695" w:rsidRDefault="00302830" w:rsidP="00D15E3E">
      <w:pPr>
        <w:pStyle w:val="ListeParagraf"/>
        <w:numPr>
          <w:ilvl w:val="0"/>
          <w:numId w:val="2"/>
        </w:numPr>
        <w:spacing w:after="120" w:line="36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2830">
        <w:rPr>
          <w:rFonts w:ascii="Times New Roman" w:hAnsi="Times New Roman" w:cs="Times New Roman"/>
          <w:sz w:val="24"/>
          <w:szCs w:val="24"/>
        </w:rPr>
        <w:t>Osiloskoptan</w:t>
      </w:r>
      <w:proofErr w:type="spellEnd"/>
      <w:r w:rsidRPr="00302830">
        <w:rPr>
          <w:rFonts w:ascii="Times New Roman" w:hAnsi="Times New Roman" w:cs="Times New Roman"/>
          <w:sz w:val="24"/>
          <w:szCs w:val="24"/>
        </w:rPr>
        <w:t xml:space="preserve"> bak</w:t>
      </w:r>
      <w:r>
        <w:rPr>
          <w:rFonts w:ascii="Times New Roman" w:hAnsi="Times New Roman" w:cs="Times New Roman"/>
          <w:sz w:val="24"/>
          <w:szCs w:val="24"/>
        </w:rPr>
        <w:t>ıp</w:t>
      </w:r>
      <w:r w:rsidRPr="003028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02830">
        <w:rPr>
          <w:rFonts w:ascii="Times New Roman" w:hAnsi="Times New Roman" w:cs="Times New Roman"/>
          <w:sz w:val="24"/>
          <w:szCs w:val="24"/>
        </w:rPr>
        <w:t>arbe genişliğini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0.1</m:t>
        </m:r>
      </m:oMath>
      <w:r w:rsidRPr="00302830">
        <w:rPr>
          <w:rFonts w:ascii="Times New Roman" w:hAnsi="Times New Roman" w:cs="Times New Roman"/>
          <w:sz w:val="24"/>
          <w:szCs w:val="24"/>
        </w:rPr>
        <w:t xml:space="preserve">’den </w:t>
      </w:r>
      <m:oMath>
        <m:r>
          <w:rPr>
            <w:rFonts w:ascii="Cambria Math" w:hAnsi="Cambria Math" w:cs="Times New Roman"/>
            <w:sz w:val="24"/>
            <w:szCs w:val="24"/>
          </w:rPr>
          <m:t>0.9</m:t>
        </m:r>
      </m:oMath>
      <w:r w:rsidRPr="00302830">
        <w:rPr>
          <w:rFonts w:ascii="Times New Roman" w:hAnsi="Times New Roman" w:cs="Times New Roman"/>
          <w:sz w:val="24"/>
          <w:szCs w:val="24"/>
        </w:rPr>
        <w:t xml:space="preserve">’a kadar </w:t>
      </w:r>
      <m:oMath>
        <m:r>
          <w:rPr>
            <w:rFonts w:ascii="Cambria Math" w:hAnsi="Cambria Math" w:cs="Times New Roman"/>
            <w:sz w:val="24"/>
            <w:szCs w:val="24"/>
          </w:rPr>
          <m:t>0.2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’</w:t>
      </w:r>
      <w:proofErr w:type="spellStart"/>
      <w:r w:rsidRPr="00302830">
        <w:rPr>
          <w:rFonts w:ascii="Times New Roman" w:hAnsi="Times New Roman" w:cs="Times New Roman"/>
          <w:sz w:val="24"/>
          <w:szCs w:val="24"/>
        </w:rPr>
        <w:t>lik</w:t>
      </w:r>
      <w:proofErr w:type="spellEnd"/>
      <w:r w:rsidRPr="00302830">
        <w:rPr>
          <w:rFonts w:ascii="Times New Roman" w:hAnsi="Times New Roman" w:cs="Times New Roman"/>
          <w:sz w:val="24"/>
          <w:szCs w:val="24"/>
        </w:rPr>
        <w:t xml:space="preserve"> adımlarla değiştirerek her adımda </w:t>
      </w:r>
      <w:r w:rsidR="00C84388">
        <w:rPr>
          <w:rFonts w:ascii="Times New Roman" w:hAnsi="Times New Roman" w:cs="Times New Roman"/>
          <w:sz w:val="24"/>
          <w:szCs w:val="24"/>
        </w:rPr>
        <w:t>gerekli ölçümleri alınız</w:t>
      </w:r>
      <w:r w:rsidRPr="0030283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D=0.1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D=0.5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ve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D=0.9</m:t>
        </m:r>
      </m:oMath>
      <w:r w:rsidRPr="00302830">
        <w:rPr>
          <w:rFonts w:ascii="Times New Roman" w:hAnsi="Times New Roman" w:cs="Times New Roman"/>
          <w:sz w:val="24"/>
          <w:szCs w:val="24"/>
        </w:rPr>
        <w:t xml:space="preserve"> değerleri için </w:t>
      </w:r>
      <w:r>
        <w:rPr>
          <w:rFonts w:ascii="Times New Roman" w:hAnsi="Times New Roman" w:cs="Times New Roman"/>
          <w:sz w:val="24"/>
          <w:szCs w:val="24"/>
        </w:rPr>
        <w:t>kapı</w:t>
      </w:r>
      <w:r w:rsidRPr="00302830">
        <w:rPr>
          <w:rFonts w:ascii="Times New Roman" w:hAnsi="Times New Roman" w:cs="Times New Roman"/>
          <w:sz w:val="24"/>
          <w:szCs w:val="24"/>
        </w:rPr>
        <w:t xml:space="preserve"> girişindeki kare dalga işareti</w:t>
      </w:r>
      <w:r>
        <w:rPr>
          <w:rFonts w:ascii="Times New Roman" w:hAnsi="Times New Roman" w:cs="Times New Roman"/>
          <w:sz w:val="24"/>
          <w:szCs w:val="24"/>
        </w:rPr>
        <w:t>ni</w:t>
      </w:r>
      <w:r w:rsidRPr="003028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830">
        <w:rPr>
          <w:rFonts w:ascii="Times New Roman" w:hAnsi="Times New Roman" w:cs="Times New Roman"/>
          <w:sz w:val="24"/>
          <w:szCs w:val="24"/>
        </w:rPr>
        <w:t>osilaskopta</w:t>
      </w:r>
      <w:proofErr w:type="spellEnd"/>
      <w:r w:rsidRPr="00302830">
        <w:rPr>
          <w:rFonts w:ascii="Times New Roman" w:hAnsi="Times New Roman" w:cs="Times New Roman"/>
          <w:sz w:val="24"/>
          <w:szCs w:val="24"/>
        </w:rPr>
        <w:t xml:space="preserve"> gözlemleyerek dalga şekillerini çiziniz.</w:t>
      </w:r>
    </w:p>
    <w:p w:rsidR="003A5A58" w:rsidRDefault="003A5A58" w:rsidP="00DD460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60F" w:rsidRPr="002B7695" w:rsidRDefault="00DD460F" w:rsidP="00DD460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695">
        <w:rPr>
          <w:rFonts w:ascii="Times New Roman" w:hAnsi="Times New Roman" w:cs="Times New Roman"/>
          <w:b/>
          <w:sz w:val="24"/>
          <w:szCs w:val="24"/>
        </w:rPr>
        <w:lastRenderedPageBreak/>
        <w:t>2.1.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B7695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Anahtarlama Frekansı</w:t>
      </w:r>
      <w:r w:rsidRPr="002B7695">
        <w:rPr>
          <w:rFonts w:ascii="Times New Roman" w:hAnsi="Times New Roman" w:cs="Times New Roman"/>
          <w:b/>
          <w:sz w:val="24"/>
          <w:szCs w:val="24"/>
        </w:rPr>
        <w:t xml:space="preserve"> Etkisi</w:t>
      </w:r>
    </w:p>
    <w:p w:rsidR="00C84388" w:rsidRDefault="00DD460F" w:rsidP="00C84388">
      <w:pPr>
        <w:pStyle w:val="ListeParagraf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695">
        <w:rPr>
          <w:rFonts w:ascii="Times New Roman" w:hAnsi="Times New Roman" w:cs="Times New Roman"/>
          <w:sz w:val="24"/>
          <w:szCs w:val="24"/>
        </w:rPr>
        <w:t xml:space="preserve">Şekil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2B7695">
        <w:rPr>
          <w:rFonts w:ascii="Times New Roman" w:hAnsi="Times New Roman" w:cs="Times New Roman"/>
          <w:sz w:val="24"/>
          <w:szCs w:val="24"/>
        </w:rPr>
        <w:t>’d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B7695">
        <w:rPr>
          <w:rFonts w:ascii="Times New Roman" w:hAnsi="Times New Roman" w:cs="Times New Roman"/>
          <w:sz w:val="24"/>
          <w:szCs w:val="24"/>
        </w:rPr>
        <w:t xml:space="preserve"> görülen devrey</w:t>
      </w:r>
      <w:r>
        <w:rPr>
          <w:rFonts w:ascii="Times New Roman" w:hAnsi="Times New Roman" w:cs="Times New Roman"/>
          <w:sz w:val="24"/>
          <w:szCs w:val="24"/>
        </w:rPr>
        <w:t>e ek olarak bobin çıkışına</w:t>
      </w:r>
      <w:r w:rsidR="00C84388">
        <w:rPr>
          <w:rFonts w:ascii="Times New Roman" w:hAnsi="Times New Roman" w:cs="Times New Roman"/>
          <w:sz w:val="24"/>
          <w:szCs w:val="24"/>
        </w:rPr>
        <w:t xml:space="preserve"> yani ampermetreye girmeden önce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osiloskop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ölçüm ünitesinin akım ölçme </w:t>
      </w:r>
      <w:r w:rsidR="00C8438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cun</w:t>
      </w:r>
      <w:r w:rsidR="00C8438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4388">
        <w:rPr>
          <w:rFonts w:ascii="Times New Roman" w:hAnsi="Times New Roman" w:cs="Times New Roman"/>
          <w:sz w:val="24"/>
          <w:szCs w:val="24"/>
        </w:rPr>
        <w:t>giriniz ve daha sonra ampermetreyi bağlayınız</w:t>
      </w:r>
      <w:r>
        <w:rPr>
          <w:rFonts w:ascii="Times New Roman" w:hAnsi="Times New Roman" w:cs="Times New Roman"/>
          <w:sz w:val="24"/>
          <w:szCs w:val="24"/>
        </w:rPr>
        <w:t xml:space="preserve">. Böylece bobin akımını </w:t>
      </w:r>
      <w:proofErr w:type="spellStart"/>
      <w:r>
        <w:rPr>
          <w:rFonts w:ascii="Times New Roman" w:hAnsi="Times New Roman" w:cs="Times New Roman"/>
          <w:sz w:val="24"/>
          <w:szCs w:val="24"/>
        </w:rPr>
        <w:t>osiloskop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üzerinde </w:t>
      </w:r>
      <w:r w:rsidR="00C84388">
        <w:rPr>
          <w:rFonts w:ascii="Times New Roman" w:hAnsi="Times New Roman" w:cs="Times New Roman"/>
          <w:sz w:val="24"/>
          <w:szCs w:val="24"/>
        </w:rPr>
        <w:t>gözlemleyebiliriz</w:t>
      </w:r>
      <w:r>
        <w:rPr>
          <w:rFonts w:ascii="Times New Roman" w:hAnsi="Times New Roman" w:cs="Times New Roman"/>
          <w:sz w:val="24"/>
          <w:szCs w:val="24"/>
        </w:rPr>
        <w:t>.</w:t>
      </w:r>
      <w:r w:rsidR="00C84388">
        <w:rPr>
          <w:rFonts w:ascii="Times New Roman" w:hAnsi="Times New Roman" w:cs="Times New Roman"/>
          <w:sz w:val="24"/>
          <w:szCs w:val="24"/>
        </w:rPr>
        <w:t xml:space="preserve"> </w:t>
      </w:r>
      <w:r w:rsidR="00C84388" w:rsidRPr="00302830">
        <w:rPr>
          <w:rFonts w:ascii="Times New Roman" w:hAnsi="Times New Roman" w:cs="Times New Roman"/>
          <w:sz w:val="24"/>
          <w:szCs w:val="24"/>
        </w:rPr>
        <w:t>Bağlantıları kontrol ettikten sonra devreye enerji veriniz.</w:t>
      </w:r>
    </w:p>
    <w:p w:rsidR="00C84388" w:rsidRDefault="00C84388" w:rsidP="00C84388">
      <w:pPr>
        <w:pStyle w:val="ListeParagraf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B7695">
        <w:rPr>
          <w:rFonts w:ascii="Times New Roman" w:hAnsi="Times New Roman" w:cs="Times New Roman"/>
          <w:sz w:val="24"/>
          <w:szCs w:val="24"/>
        </w:rPr>
        <w:t>önüştürücünün girişine bağladığınız güç kaynağını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7695">
        <w:rPr>
          <w:rFonts w:ascii="Times New Roman" w:hAnsi="Times New Roman" w:cs="Times New Roman"/>
          <w:sz w:val="24"/>
          <w:szCs w:val="24"/>
        </w:rPr>
        <w:t>açarak giriş gerilimini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15 V</m:t>
        </m:r>
      </m:oMath>
      <w:r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a ayarlayınız.</w:t>
      </w:r>
    </w:p>
    <w:p w:rsidR="00C84388" w:rsidRDefault="00C84388" w:rsidP="00C84388">
      <w:pPr>
        <w:pStyle w:val="ListeParagraf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Darbe genişliğini </w:t>
      </w:r>
      <m:oMath>
        <m:r>
          <w:rPr>
            <w:rFonts w:ascii="Cambria Math" w:hAnsi="Cambria Math" w:cs="Times New Roman"/>
            <w:sz w:val="24"/>
            <w:szCs w:val="24"/>
          </w:rPr>
          <m:t>0.5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’e ayarlayınız.</w:t>
      </w:r>
    </w:p>
    <w:p w:rsidR="00C84388" w:rsidRDefault="00C84388" w:rsidP="00C84388">
      <w:pPr>
        <w:pStyle w:val="ListeParagraf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7695">
        <w:rPr>
          <w:rFonts w:ascii="Times New Roman" w:hAnsi="Times New Roman" w:cs="Times New Roman"/>
          <w:sz w:val="24"/>
          <w:szCs w:val="24"/>
        </w:rPr>
        <w:t>Osiloskoptan</w:t>
      </w:r>
      <w:proofErr w:type="spellEnd"/>
      <w:r w:rsidRPr="002B7695">
        <w:rPr>
          <w:rFonts w:ascii="Times New Roman" w:hAnsi="Times New Roman" w:cs="Times New Roman"/>
          <w:sz w:val="24"/>
          <w:szCs w:val="24"/>
        </w:rPr>
        <w:t xml:space="preserve"> bak</w:t>
      </w:r>
      <w:r>
        <w:rPr>
          <w:rFonts w:ascii="Times New Roman" w:hAnsi="Times New Roman" w:cs="Times New Roman"/>
          <w:sz w:val="24"/>
          <w:szCs w:val="24"/>
        </w:rPr>
        <w:t>ıp</w:t>
      </w:r>
      <w:r w:rsidRPr="002B7695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2B7695">
        <w:rPr>
          <w:rFonts w:ascii="Times New Roman" w:hAnsi="Times New Roman" w:cs="Times New Roman"/>
          <w:sz w:val="24"/>
          <w:szCs w:val="24"/>
        </w:rPr>
        <w:t>switching</w:t>
      </w:r>
      <w:proofErr w:type="spellEnd"/>
      <w:r w:rsidRPr="002B76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695">
        <w:rPr>
          <w:rFonts w:ascii="Times New Roman" w:hAnsi="Times New Roman" w:cs="Times New Roman"/>
          <w:sz w:val="24"/>
          <w:szCs w:val="24"/>
        </w:rPr>
        <w:t>frequency</w:t>
      </w:r>
      <w:proofErr w:type="spellEnd"/>
      <w:r w:rsidRPr="002B7695">
        <w:rPr>
          <w:rFonts w:ascii="Times New Roman" w:hAnsi="Times New Roman" w:cs="Times New Roman"/>
          <w:sz w:val="24"/>
          <w:szCs w:val="24"/>
        </w:rPr>
        <w:t>” potunu kullanarak anahtarlama frekansını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  <m:r>
          <w:rPr>
            <w:rFonts w:ascii="Cambria Math" w:hAnsi="Cambria Math" w:cs="Times New Roman"/>
            <w:sz w:val="24"/>
            <w:szCs w:val="24"/>
          </w:rPr>
          <m:t>0 kHz</m:t>
        </m:r>
      </m:oMath>
      <w:r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e ayarlayınız.</w:t>
      </w:r>
      <w:r>
        <w:rPr>
          <w:rFonts w:ascii="Times New Roman" w:hAnsi="Times New Roman" w:cs="Times New Roman"/>
          <w:sz w:val="24"/>
          <w:szCs w:val="24"/>
        </w:rPr>
        <w:t xml:space="preserve"> Bobin akımı dalga şeklini çiziniz. Gerekli ölçümleri alınız.</w:t>
      </w:r>
    </w:p>
    <w:p w:rsidR="00302830" w:rsidRPr="00C84388" w:rsidRDefault="00C84388" w:rsidP="00C06BCB">
      <w:pPr>
        <w:pStyle w:val="ListeParagraf"/>
        <w:numPr>
          <w:ilvl w:val="0"/>
          <w:numId w:val="5"/>
        </w:numPr>
        <w:spacing w:after="120" w:line="36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Benzer işlemleri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  <m:r>
          <w:rPr>
            <w:rFonts w:ascii="Cambria Math" w:hAnsi="Cambria Math" w:cs="Times New Roman"/>
            <w:sz w:val="24"/>
            <w:szCs w:val="24"/>
          </w:rPr>
          <m:t>0 kHz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  <m:r>
          <w:rPr>
            <w:rFonts w:ascii="Cambria Math" w:hAnsi="Cambria Math" w:cs="Times New Roman"/>
            <w:sz w:val="24"/>
            <w:szCs w:val="24"/>
          </w:rPr>
          <m:t>0 kHz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ve </w:t>
      </w:r>
      <m:oMath>
        <m:r>
          <w:rPr>
            <w:rFonts w:ascii="Cambria Math" w:hAnsi="Cambria Math" w:cs="Times New Roman"/>
            <w:sz w:val="24"/>
            <w:szCs w:val="24"/>
          </w:rPr>
          <m:t>10</m:t>
        </m:r>
        <m:r>
          <w:rPr>
            <w:rFonts w:ascii="Cambria Math" w:hAnsi="Cambria Math" w:cs="Times New Roman"/>
            <w:sz w:val="24"/>
            <w:szCs w:val="24"/>
          </w:rPr>
          <m:t>0 kHz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için te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krarlayınız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0D1997" w:rsidRPr="002B7695" w:rsidRDefault="000D1997" w:rsidP="000D199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695">
        <w:rPr>
          <w:rFonts w:ascii="Times New Roman" w:hAnsi="Times New Roman" w:cs="Times New Roman"/>
          <w:b/>
          <w:sz w:val="24"/>
          <w:szCs w:val="24"/>
        </w:rPr>
        <w:t>2.1.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B7695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Yük</w:t>
      </w:r>
      <w:r w:rsidRPr="002B7695">
        <w:rPr>
          <w:rFonts w:ascii="Times New Roman" w:hAnsi="Times New Roman" w:cs="Times New Roman"/>
          <w:b/>
          <w:sz w:val="24"/>
          <w:szCs w:val="24"/>
        </w:rPr>
        <w:t xml:space="preserve"> Etkisi</w:t>
      </w:r>
    </w:p>
    <w:p w:rsidR="000D1997" w:rsidRDefault="00C06BCB" w:rsidP="000D1997">
      <w:pPr>
        <w:pStyle w:val="ListeParagraf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 önceki bağlantılarda değişiklik yapmadan, y</w:t>
      </w:r>
      <w:r w:rsidRPr="002B7695">
        <w:rPr>
          <w:rFonts w:ascii="Times New Roman" w:hAnsi="Times New Roman" w:cs="Times New Roman"/>
          <w:sz w:val="24"/>
          <w:szCs w:val="24"/>
        </w:rPr>
        <w:t xml:space="preserve">ük olarak bağlayacağınız reostayı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10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Ω</m:t>
        </m:r>
      </m:oMath>
      <w:r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a ayarlayınız.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997" w:rsidRPr="00302830">
        <w:rPr>
          <w:rFonts w:ascii="Times New Roman" w:hAnsi="Times New Roman" w:cs="Times New Roman"/>
          <w:sz w:val="24"/>
          <w:szCs w:val="24"/>
        </w:rPr>
        <w:t>Bağlantıları kontrol ettikten sonra devreye enerji veriniz.</w:t>
      </w:r>
    </w:p>
    <w:p w:rsidR="000D1997" w:rsidRDefault="000D1997" w:rsidP="000D1997">
      <w:pPr>
        <w:pStyle w:val="ListeParagraf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B7695">
        <w:rPr>
          <w:rFonts w:ascii="Times New Roman" w:hAnsi="Times New Roman" w:cs="Times New Roman"/>
          <w:sz w:val="24"/>
          <w:szCs w:val="24"/>
        </w:rPr>
        <w:t>önüştürücünün girişine bağladığınız güç kaynağını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7695">
        <w:rPr>
          <w:rFonts w:ascii="Times New Roman" w:hAnsi="Times New Roman" w:cs="Times New Roman"/>
          <w:sz w:val="24"/>
          <w:szCs w:val="24"/>
        </w:rPr>
        <w:t>açarak giriş gerilimini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15 V</m:t>
        </m:r>
      </m:oMath>
      <w:r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a ayarlayınız.</w:t>
      </w:r>
    </w:p>
    <w:p w:rsidR="000D1997" w:rsidRDefault="000D1997" w:rsidP="000D1997">
      <w:pPr>
        <w:pStyle w:val="ListeParagraf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Darbe genişliğini </w:t>
      </w:r>
      <m:oMath>
        <m:r>
          <w:rPr>
            <w:rFonts w:ascii="Cambria Math" w:hAnsi="Cambria Math" w:cs="Times New Roman"/>
            <w:sz w:val="24"/>
            <w:szCs w:val="24"/>
          </w:rPr>
          <m:t>0.5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’e</w:t>
      </w:r>
      <w:r w:rsidR="00C06BCB">
        <w:rPr>
          <w:rFonts w:ascii="Times New Roman" w:eastAsiaTheme="minorEastAsia" w:hAnsi="Times New Roman" w:cs="Times New Roman"/>
          <w:sz w:val="24"/>
          <w:szCs w:val="24"/>
        </w:rPr>
        <w:t xml:space="preserve">, anahtarlama frekansını </w:t>
      </w:r>
      <m:oMath>
        <m:r>
          <w:rPr>
            <w:rFonts w:ascii="Cambria Math" w:hAnsi="Cambria Math" w:cs="Times New Roman"/>
            <w:sz w:val="24"/>
            <w:szCs w:val="24"/>
          </w:rPr>
          <m:t>10</m:t>
        </m:r>
        <m:r>
          <w:rPr>
            <w:rFonts w:ascii="Cambria Math" w:hAnsi="Cambria Math" w:cs="Times New Roman"/>
            <w:sz w:val="24"/>
            <w:szCs w:val="24"/>
          </w:rPr>
          <m:t>0 kHz</m:t>
        </m:r>
      </m:oMath>
      <w:r w:rsidR="00C06BCB">
        <w:rPr>
          <w:rFonts w:ascii="Times New Roman" w:eastAsiaTheme="minorEastAsia" w:hAnsi="Times New Roman" w:cs="Times New Roman"/>
          <w:sz w:val="24"/>
          <w:szCs w:val="24"/>
        </w:rPr>
        <w:t xml:space="preserve">’e </w:t>
      </w:r>
      <w:r>
        <w:rPr>
          <w:rFonts w:ascii="Times New Roman" w:eastAsiaTheme="minorEastAsia" w:hAnsi="Times New Roman" w:cs="Times New Roman"/>
          <w:sz w:val="24"/>
          <w:szCs w:val="24"/>
        </w:rPr>
        <w:t>ayarlayınız.</w:t>
      </w:r>
    </w:p>
    <w:p w:rsidR="00C06BCB" w:rsidRDefault="00C06BCB" w:rsidP="000D1997">
      <w:pPr>
        <w:pStyle w:val="ListeParagraf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 durumda ilk ölçümleri alınız.</w:t>
      </w:r>
    </w:p>
    <w:p w:rsidR="00C06BCB" w:rsidRPr="00C06BCB" w:rsidRDefault="00C06BCB" w:rsidP="00D15E3E">
      <w:pPr>
        <w:pStyle w:val="ListeParagraf"/>
        <w:numPr>
          <w:ilvl w:val="0"/>
          <w:numId w:val="6"/>
        </w:numPr>
        <w:spacing w:after="120" w:line="36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Daha sonra reostayı</w:t>
      </w:r>
      <w:r w:rsidR="00D15E3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  <m:r>
          <w:rPr>
            <w:rFonts w:ascii="Cambria Math" w:hAnsi="Cambria Math" w:cs="Times New Roman"/>
            <w:sz w:val="24"/>
            <w:szCs w:val="24"/>
          </w:rPr>
          <m:t xml:space="preserve">0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Ω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5E3E"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10</m:t>
        </m:r>
        <m:r>
          <w:rPr>
            <w:rFonts w:ascii="Cambria Math" w:hAnsi="Cambria Math" w:cs="Times New Roman"/>
            <w:sz w:val="24"/>
            <w:szCs w:val="24"/>
          </w:rPr>
          <m:t>0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Ω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’a getiriniz ve </w:t>
      </w:r>
      <w:r w:rsidR="00D15E3E">
        <w:rPr>
          <w:rFonts w:ascii="Times New Roman" w:eastAsiaTheme="minorEastAsia" w:hAnsi="Times New Roman" w:cs="Times New Roman"/>
          <w:sz w:val="24"/>
          <w:szCs w:val="24"/>
        </w:rPr>
        <w:t xml:space="preserve">benzer </w:t>
      </w:r>
      <w:r>
        <w:rPr>
          <w:rFonts w:ascii="Times New Roman" w:eastAsiaTheme="minorEastAsia" w:hAnsi="Times New Roman" w:cs="Times New Roman"/>
          <w:sz w:val="24"/>
          <w:szCs w:val="24"/>
        </w:rPr>
        <w:t>ölçümleri alınız.</w:t>
      </w:r>
    </w:p>
    <w:p w:rsidR="00D15E3E" w:rsidRDefault="00D15E3E" w:rsidP="00D15E3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B3A4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B3A4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Gerilim </w:t>
      </w:r>
      <w:r>
        <w:rPr>
          <w:rFonts w:ascii="Times New Roman" w:hAnsi="Times New Roman" w:cs="Times New Roman"/>
          <w:b/>
          <w:sz w:val="24"/>
          <w:szCs w:val="24"/>
        </w:rPr>
        <w:t>Artıran</w:t>
      </w:r>
      <w:r>
        <w:rPr>
          <w:rFonts w:ascii="Times New Roman" w:hAnsi="Times New Roman" w:cs="Times New Roman"/>
          <w:b/>
          <w:sz w:val="24"/>
          <w:szCs w:val="24"/>
        </w:rPr>
        <w:t xml:space="preserve"> Dönüştürücü</w:t>
      </w:r>
    </w:p>
    <w:p w:rsidR="00D15E3E" w:rsidRPr="002B7695" w:rsidRDefault="00D15E3E" w:rsidP="00D15E3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695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B7695">
        <w:rPr>
          <w:rFonts w:ascii="Times New Roman" w:hAnsi="Times New Roman" w:cs="Times New Roman"/>
          <w:b/>
          <w:sz w:val="24"/>
          <w:szCs w:val="24"/>
        </w:rPr>
        <w:t>.1. Darbe Genişlik Etkisi</w:t>
      </w:r>
    </w:p>
    <w:p w:rsidR="00D15E3E" w:rsidRDefault="00D15E3E" w:rsidP="00D15E3E">
      <w:pPr>
        <w:pStyle w:val="ListeParagraf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695">
        <w:rPr>
          <w:rFonts w:ascii="Times New Roman" w:hAnsi="Times New Roman" w:cs="Times New Roman"/>
          <w:sz w:val="24"/>
          <w:szCs w:val="24"/>
        </w:rPr>
        <w:t xml:space="preserve">Şekil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14142">
        <w:rPr>
          <w:rFonts w:ascii="Times New Roman" w:hAnsi="Times New Roman" w:cs="Times New Roman"/>
          <w:sz w:val="24"/>
          <w:szCs w:val="24"/>
        </w:rPr>
        <w:t>1</w:t>
      </w:r>
      <w:r w:rsidRPr="002B7695">
        <w:rPr>
          <w:rFonts w:ascii="Times New Roman" w:hAnsi="Times New Roman" w:cs="Times New Roman"/>
          <w:sz w:val="24"/>
          <w:szCs w:val="24"/>
        </w:rPr>
        <w:t>’d</w:t>
      </w:r>
      <w:r w:rsidR="00E14142">
        <w:rPr>
          <w:rFonts w:ascii="Times New Roman" w:hAnsi="Times New Roman" w:cs="Times New Roman"/>
          <w:sz w:val="24"/>
          <w:szCs w:val="24"/>
        </w:rPr>
        <w:t>e</w:t>
      </w:r>
      <w:r w:rsidRPr="002B7695">
        <w:rPr>
          <w:rFonts w:ascii="Times New Roman" w:hAnsi="Times New Roman" w:cs="Times New Roman"/>
          <w:sz w:val="24"/>
          <w:szCs w:val="24"/>
        </w:rPr>
        <w:t xml:space="preserve"> görülen devreyi kurunuz. Yük olarak bağlayacağınız reostayı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100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Ω</m:t>
        </m:r>
      </m:oMath>
      <w:r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a ayarlayınız.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2830">
        <w:rPr>
          <w:rFonts w:ascii="Times New Roman" w:hAnsi="Times New Roman" w:cs="Times New Roman"/>
          <w:sz w:val="24"/>
          <w:szCs w:val="24"/>
        </w:rPr>
        <w:t>Bağlantıları kontrol ettikten sonra devreye enerji veriniz.</w:t>
      </w:r>
    </w:p>
    <w:p w:rsidR="00D15E3E" w:rsidRDefault="00D15E3E" w:rsidP="00D15E3E">
      <w:pPr>
        <w:pStyle w:val="ListeParagraf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B7695">
        <w:rPr>
          <w:rFonts w:ascii="Times New Roman" w:hAnsi="Times New Roman" w:cs="Times New Roman"/>
          <w:sz w:val="24"/>
          <w:szCs w:val="24"/>
        </w:rPr>
        <w:t>önüştürücünün girişine bağladığınız güç kaynağını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7695">
        <w:rPr>
          <w:rFonts w:ascii="Times New Roman" w:hAnsi="Times New Roman" w:cs="Times New Roman"/>
          <w:sz w:val="24"/>
          <w:szCs w:val="24"/>
        </w:rPr>
        <w:t>açarak giriş gerilimini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5 V</m:t>
        </m:r>
      </m:oMath>
      <w:r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a ayarlayınız.</w:t>
      </w:r>
    </w:p>
    <w:p w:rsidR="00D15E3E" w:rsidRDefault="00D15E3E" w:rsidP="00D15E3E">
      <w:pPr>
        <w:pStyle w:val="ListeParagraf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7695">
        <w:rPr>
          <w:rFonts w:ascii="Times New Roman" w:hAnsi="Times New Roman" w:cs="Times New Roman"/>
          <w:sz w:val="24"/>
          <w:szCs w:val="24"/>
        </w:rPr>
        <w:t>Osiloskoptan</w:t>
      </w:r>
      <w:proofErr w:type="spellEnd"/>
      <w:r w:rsidRPr="002B7695">
        <w:rPr>
          <w:rFonts w:ascii="Times New Roman" w:hAnsi="Times New Roman" w:cs="Times New Roman"/>
          <w:sz w:val="24"/>
          <w:szCs w:val="24"/>
        </w:rPr>
        <w:t xml:space="preserve"> bak</w:t>
      </w:r>
      <w:r>
        <w:rPr>
          <w:rFonts w:ascii="Times New Roman" w:hAnsi="Times New Roman" w:cs="Times New Roman"/>
          <w:sz w:val="24"/>
          <w:szCs w:val="24"/>
        </w:rPr>
        <w:t>ıp</w:t>
      </w:r>
      <w:r w:rsidRPr="002B7695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2B7695">
        <w:rPr>
          <w:rFonts w:ascii="Times New Roman" w:hAnsi="Times New Roman" w:cs="Times New Roman"/>
          <w:sz w:val="24"/>
          <w:szCs w:val="24"/>
        </w:rPr>
        <w:t>switching</w:t>
      </w:r>
      <w:proofErr w:type="spellEnd"/>
      <w:r w:rsidRPr="002B76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695">
        <w:rPr>
          <w:rFonts w:ascii="Times New Roman" w:hAnsi="Times New Roman" w:cs="Times New Roman"/>
          <w:sz w:val="24"/>
          <w:szCs w:val="24"/>
        </w:rPr>
        <w:t>frequency</w:t>
      </w:r>
      <w:proofErr w:type="spellEnd"/>
      <w:r w:rsidRPr="002B7695">
        <w:rPr>
          <w:rFonts w:ascii="Times New Roman" w:hAnsi="Times New Roman" w:cs="Times New Roman"/>
          <w:sz w:val="24"/>
          <w:szCs w:val="24"/>
        </w:rPr>
        <w:t>” potunu kullanarak anahtarlama frekansını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  <m:r>
          <w:rPr>
            <w:rFonts w:ascii="Cambria Math" w:hAnsi="Cambria Math" w:cs="Times New Roman"/>
            <w:sz w:val="24"/>
            <w:szCs w:val="24"/>
          </w:rPr>
          <m:t>0 kHz</m:t>
        </m:r>
      </m:oMath>
      <w:r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e ayarlayınız.</w:t>
      </w:r>
    </w:p>
    <w:p w:rsidR="00D15E3E" w:rsidRDefault="00D15E3E" w:rsidP="00D15E3E">
      <w:pPr>
        <w:pStyle w:val="ListeParagraf"/>
        <w:numPr>
          <w:ilvl w:val="0"/>
          <w:numId w:val="7"/>
        </w:numPr>
        <w:spacing w:after="120" w:line="36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2830">
        <w:rPr>
          <w:rFonts w:ascii="Times New Roman" w:hAnsi="Times New Roman" w:cs="Times New Roman"/>
          <w:sz w:val="24"/>
          <w:szCs w:val="24"/>
        </w:rPr>
        <w:t>Osiloskoptan</w:t>
      </w:r>
      <w:proofErr w:type="spellEnd"/>
      <w:r w:rsidRPr="00302830">
        <w:rPr>
          <w:rFonts w:ascii="Times New Roman" w:hAnsi="Times New Roman" w:cs="Times New Roman"/>
          <w:sz w:val="24"/>
          <w:szCs w:val="24"/>
        </w:rPr>
        <w:t xml:space="preserve"> bak</w:t>
      </w:r>
      <w:r>
        <w:rPr>
          <w:rFonts w:ascii="Times New Roman" w:hAnsi="Times New Roman" w:cs="Times New Roman"/>
          <w:sz w:val="24"/>
          <w:szCs w:val="24"/>
        </w:rPr>
        <w:t>ıp</w:t>
      </w:r>
      <w:r w:rsidRPr="003028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02830">
        <w:rPr>
          <w:rFonts w:ascii="Times New Roman" w:hAnsi="Times New Roman" w:cs="Times New Roman"/>
          <w:sz w:val="24"/>
          <w:szCs w:val="24"/>
        </w:rPr>
        <w:t>arbe genişliğini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0.1</m:t>
        </m:r>
      </m:oMath>
      <w:r w:rsidRPr="00302830">
        <w:rPr>
          <w:rFonts w:ascii="Times New Roman" w:hAnsi="Times New Roman" w:cs="Times New Roman"/>
          <w:sz w:val="24"/>
          <w:szCs w:val="24"/>
        </w:rPr>
        <w:t xml:space="preserve">’den </w:t>
      </w:r>
      <m:oMath>
        <m:r>
          <w:rPr>
            <w:rFonts w:ascii="Cambria Math" w:hAnsi="Cambria Math" w:cs="Times New Roman"/>
            <w:sz w:val="24"/>
            <w:szCs w:val="24"/>
          </w:rPr>
          <m:t>0.9</m:t>
        </m:r>
      </m:oMath>
      <w:r w:rsidRPr="00302830">
        <w:rPr>
          <w:rFonts w:ascii="Times New Roman" w:hAnsi="Times New Roman" w:cs="Times New Roman"/>
          <w:sz w:val="24"/>
          <w:szCs w:val="24"/>
        </w:rPr>
        <w:t xml:space="preserve">’a kadar </w:t>
      </w:r>
      <m:oMath>
        <m:r>
          <w:rPr>
            <w:rFonts w:ascii="Cambria Math" w:hAnsi="Cambria Math" w:cs="Times New Roman"/>
            <w:sz w:val="24"/>
            <w:szCs w:val="24"/>
          </w:rPr>
          <m:t>0.2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’</w:t>
      </w:r>
      <w:proofErr w:type="spellStart"/>
      <w:r w:rsidRPr="00302830">
        <w:rPr>
          <w:rFonts w:ascii="Times New Roman" w:hAnsi="Times New Roman" w:cs="Times New Roman"/>
          <w:sz w:val="24"/>
          <w:szCs w:val="24"/>
        </w:rPr>
        <w:t>lik</w:t>
      </w:r>
      <w:proofErr w:type="spellEnd"/>
      <w:r w:rsidRPr="00302830">
        <w:rPr>
          <w:rFonts w:ascii="Times New Roman" w:hAnsi="Times New Roman" w:cs="Times New Roman"/>
          <w:sz w:val="24"/>
          <w:szCs w:val="24"/>
        </w:rPr>
        <w:t xml:space="preserve"> adımlarla değiştirerek her adımda </w:t>
      </w:r>
      <w:r>
        <w:rPr>
          <w:rFonts w:ascii="Times New Roman" w:hAnsi="Times New Roman" w:cs="Times New Roman"/>
          <w:sz w:val="24"/>
          <w:szCs w:val="24"/>
        </w:rPr>
        <w:t>gerekli ölçümleri alınız</w:t>
      </w:r>
      <w:r w:rsidRPr="0030283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D=0.1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D=0.5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ve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D=0.9</m:t>
        </m:r>
      </m:oMath>
      <w:r w:rsidRPr="00302830">
        <w:rPr>
          <w:rFonts w:ascii="Times New Roman" w:hAnsi="Times New Roman" w:cs="Times New Roman"/>
          <w:sz w:val="24"/>
          <w:szCs w:val="24"/>
        </w:rPr>
        <w:t xml:space="preserve"> değerleri için </w:t>
      </w:r>
      <w:r>
        <w:rPr>
          <w:rFonts w:ascii="Times New Roman" w:hAnsi="Times New Roman" w:cs="Times New Roman"/>
          <w:sz w:val="24"/>
          <w:szCs w:val="24"/>
        </w:rPr>
        <w:t>kapı</w:t>
      </w:r>
      <w:r w:rsidRPr="00302830">
        <w:rPr>
          <w:rFonts w:ascii="Times New Roman" w:hAnsi="Times New Roman" w:cs="Times New Roman"/>
          <w:sz w:val="24"/>
          <w:szCs w:val="24"/>
        </w:rPr>
        <w:t xml:space="preserve"> girişindeki kare dalga işareti</w:t>
      </w:r>
      <w:r>
        <w:rPr>
          <w:rFonts w:ascii="Times New Roman" w:hAnsi="Times New Roman" w:cs="Times New Roman"/>
          <w:sz w:val="24"/>
          <w:szCs w:val="24"/>
        </w:rPr>
        <w:t>ni</w:t>
      </w:r>
      <w:r w:rsidRPr="003028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830">
        <w:rPr>
          <w:rFonts w:ascii="Times New Roman" w:hAnsi="Times New Roman" w:cs="Times New Roman"/>
          <w:sz w:val="24"/>
          <w:szCs w:val="24"/>
        </w:rPr>
        <w:t>osilaskopta</w:t>
      </w:r>
      <w:proofErr w:type="spellEnd"/>
      <w:r w:rsidRPr="00302830">
        <w:rPr>
          <w:rFonts w:ascii="Times New Roman" w:hAnsi="Times New Roman" w:cs="Times New Roman"/>
          <w:sz w:val="24"/>
          <w:szCs w:val="24"/>
        </w:rPr>
        <w:t xml:space="preserve"> gözlemleyerek dalga şekillerini çiziniz.</w:t>
      </w:r>
    </w:p>
    <w:p w:rsidR="003A5A58" w:rsidRDefault="003A5A58" w:rsidP="003A5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AB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25AE218" wp14:editId="53A08C1B">
            <wp:extent cx="5760720" cy="4069080"/>
            <wp:effectExtent l="0" t="0" r="0" b="762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A58" w:rsidRDefault="003A5A58" w:rsidP="003A5A58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0AB4">
        <w:rPr>
          <w:rFonts w:ascii="Times New Roman" w:hAnsi="Times New Roman" w:cs="Times New Roman"/>
          <w:b/>
          <w:sz w:val="24"/>
          <w:szCs w:val="24"/>
        </w:rPr>
        <w:t>Şekil 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660AB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60AB4">
        <w:rPr>
          <w:rFonts w:ascii="Times New Roman" w:hAnsi="Times New Roman" w:cs="Times New Roman"/>
          <w:sz w:val="24"/>
          <w:szCs w:val="24"/>
        </w:rPr>
        <w:t>Gerilim a</w:t>
      </w:r>
      <w:r>
        <w:rPr>
          <w:rFonts w:ascii="Times New Roman" w:hAnsi="Times New Roman" w:cs="Times New Roman"/>
          <w:sz w:val="24"/>
          <w:szCs w:val="24"/>
        </w:rPr>
        <w:t>rtıran</w:t>
      </w:r>
      <w:r w:rsidRPr="00660AB4">
        <w:rPr>
          <w:rFonts w:ascii="Times New Roman" w:hAnsi="Times New Roman" w:cs="Times New Roman"/>
          <w:sz w:val="24"/>
          <w:szCs w:val="24"/>
        </w:rPr>
        <w:t xml:space="preserve"> dönüştürücü deneyi için bağlantı şeması</w:t>
      </w:r>
    </w:p>
    <w:p w:rsidR="00D15E3E" w:rsidRPr="002B7695" w:rsidRDefault="00D15E3E" w:rsidP="00D15E3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695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B769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B7695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Anahtarlama Frekansı</w:t>
      </w:r>
      <w:r w:rsidRPr="002B7695">
        <w:rPr>
          <w:rFonts w:ascii="Times New Roman" w:hAnsi="Times New Roman" w:cs="Times New Roman"/>
          <w:b/>
          <w:sz w:val="24"/>
          <w:szCs w:val="24"/>
        </w:rPr>
        <w:t xml:space="preserve"> Etkisi</w:t>
      </w:r>
    </w:p>
    <w:p w:rsidR="00D15E3E" w:rsidRDefault="00D15E3E" w:rsidP="00D15E3E">
      <w:pPr>
        <w:pStyle w:val="ListeParagraf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695">
        <w:rPr>
          <w:rFonts w:ascii="Times New Roman" w:hAnsi="Times New Roman" w:cs="Times New Roman"/>
          <w:sz w:val="24"/>
          <w:szCs w:val="24"/>
        </w:rPr>
        <w:t xml:space="preserve">Şekil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17776">
        <w:rPr>
          <w:rFonts w:ascii="Times New Roman" w:hAnsi="Times New Roman" w:cs="Times New Roman"/>
          <w:sz w:val="24"/>
          <w:szCs w:val="24"/>
        </w:rPr>
        <w:t>1</w:t>
      </w:r>
      <w:r w:rsidRPr="002B7695">
        <w:rPr>
          <w:rFonts w:ascii="Times New Roman" w:hAnsi="Times New Roman" w:cs="Times New Roman"/>
          <w:sz w:val="24"/>
          <w:szCs w:val="24"/>
        </w:rPr>
        <w:t>’d</w:t>
      </w:r>
      <w:r w:rsidR="00B17776">
        <w:rPr>
          <w:rFonts w:ascii="Times New Roman" w:hAnsi="Times New Roman" w:cs="Times New Roman"/>
          <w:sz w:val="24"/>
          <w:szCs w:val="24"/>
        </w:rPr>
        <w:t>e</w:t>
      </w:r>
      <w:r w:rsidRPr="002B7695">
        <w:rPr>
          <w:rFonts w:ascii="Times New Roman" w:hAnsi="Times New Roman" w:cs="Times New Roman"/>
          <w:sz w:val="24"/>
          <w:szCs w:val="24"/>
        </w:rPr>
        <w:t xml:space="preserve"> görülen devrey</w:t>
      </w:r>
      <w:r>
        <w:rPr>
          <w:rFonts w:ascii="Times New Roman" w:hAnsi="Times New Roman" w:cs="Times New Roman"/>
          <w:sz w:val="24"/>
          <w:szCs w:val="24"/>
        </w:rPr>
        <w:t xml:space="preserve">e ek olarak bobin </w:t>
      </w:r>
      <w:r w:rsidR="00B17776">
        <w:rPr>
          <w:rFonts w:ascii="Times New Roman" w:hAnsi="Times New Roman" w:cs="Times New Roman"/>
          <w:sz w:val="24"/>
          <w:szCs w:val="24"/>
        </w:rPr>
        <w:t>girişine</w:t>
      </w:r>
      <w:r>
        <w:rPr>
          <w:rFonts w:ascii="Times New Roman" w:hAnsi="Times New Roman" w:cs="Times New Roman"/>
          <w:sz w:val="24"/>
          <w:szCs w:val="24"/>
        </w:rPr>
        <w:t xml:space="preserve"> yani </w:t>
      </w:r>
      <w:r w:rsidR="00B17776">
        <w:rPr>
          <w:rFonts w:ascii="Times New Roman" w:hAnsi="Times New Roman" w:cs="Times New Roman"/>
          <w:sz w:val="24"/>
          <w:szCs w:val="24"/>
        </w:rPr>
        <w:t xml:space="preserve">kaynağın pozitif terminalinden sonra </w:t>
      </w:r>
      <w:proofErr w:type="spellStart"/>
      <w:r>
        <w:rPr>
          <w:rFonts w:ascii="Times New Roman" w:hAnsi="Times New Roman" w:cs="Times New Roman"/>
          <w:sz w:val="24"/>
          <w:szCs w:val="24"/>
        </w:rPr>
        <w:t>osiloskop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ölçüm ünitesinin akım ölçme ucuna giriniz ve daha sonra </w:t>
      </w:r>
      <w:r w:rsidR="00B17776">
        <w:rPr>
          <w:rFonts w:ascii="Times New Roman" w:hAnsi="Times New Roman" w:cs="Times New Roman"/>
          <w:sz w:val="24"/>
          <w:szCs w:val="24"/>
        </w:rPr>
        <w:t xml:space="preserve">bobini bağlayınız. </w:t>
      </w:r>
      <w:r>
        <w:rPr>
          <w:rFonts w:ascii="Times New Roman" w:hAnsi="Times New Roman" w:cs="Times New Roman"/>
          <w:sz w:val="24"/>
          <w:szCs w:val="24"/>
        </w:rPr>
        <w:t xml:space="preserve">Böylece bobin akımını </w:t>
      </w:r>
      <w:proofErr w:type="spellStart"/>
      <w:r>
        <w:rPr>
          <w:rFonts w:ascii="Times New Roman" w:hAnsi="Times New Roman" w:cs="Times New Roman"/>
          <w:sz w:val="24"/>
          <w:szCs w:val="24"/>
        </w:rPr>
        <w:t>osiloskop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üzerinde gözlemleyebiliriz. </w:t>
      </w:r>
      <w:r w:rsidRPr="00302830">
        <w:rPr>
          <w:rFonts w:ascii="Times New Roman" w:hAnsi="Times New Roman" w:cs="Times New Roman"/>
          <w:sz w:val="24"/>
          <w:szCs w:val="24"/>
        </w:rPr>
        <w:t>Bağlantıları kontrol ettikten sonra devreye enerji veriniz.</w:t>
      </w:r>
    </w:p>
    <w:p w:rsidR="00D15E3E" w:rsidRDefault="00D15E3E" w:rsidP="00D15E3E">
      <w:pPr>
        <w:pStyle w:val="ListeParagraf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B7695">
        <w:rPr>
          <w:rFonts w:ascii="Times New Roman" w:hAnsi="Times New Roman" w:cs="Times New Roman"/>
          <w:sz w:val="24"/>
          <w:szCs w:val="24"/>
        </w:rPr>
        <w:t>önüştürücünün girişine bağladığınız güç kaynağını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7695">
        <w:rPr>
          <w:rFonts w:ascii="Times New Roman" w:hAnsi="Times New Roman" w:cs="Times New Roman"/>
          <w:sz w:val="24"/>
          <w:szCs w:val="24"/>
        </w:rPr>
        <w:t>açarak giriş gerilimini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5 V</m:t>
        </m:r>
      </m:oMath>
      <w:r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a ayarlayınız.</w:t>
      </w:r>
    </w:p>
    <w:p w:rsidR="00D15E3E" w:rsidRDefault="00D15E3E" w:rsidP="00D15E3E">
      <w:pPr>
        <w:pStyle w:val="ListeParagraf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Darbe genişliğini </w:t>
      </w:r>
      <m:oMath>
        <m:r>
          <w:rPr>
            <w:rFonts w:ascii="Cambria Math" w:hAnsi="Cambria Math" w:cs="Times New Roman"/>
            <w:sz w:val="24"/>
            <w:szCs w:val="24"/>
          </w:rPr>
          <m:t>0.5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’e ayarlayınız.</w:t>
      </w:r>
    </w:p>
    <w:p w:rsidR="00D15E3E" w:rsidRDefault="00D15E3E" w:rsidP="00D15E3E">
      <w:pPr>
        <w:pStyle w:val="ListeParagraf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7695">
        <w:rPr>
          <w:rFonts w:ascii="Times New Roman" w:hAnsi="Times New Roman" w:cs="Times New Roman"/>
          <w:sz w:val="24"/>
          <w:szCs w:val="24"/>
        </w:rPr>
        <w:t>Osiloskoptan</w:t>
      </w:r>
      <w:proofErr w:type="spellEnd"/>
      <w:r w:rsidRPr="002B7695">
        <w:rPr>
          <w:rFonts w:ascii="Times New Roman" w:hAnsi="Times New Roman" w:cs="Times New Roman"/>
          <w:sz w:val="24"/>
          <w:szCs w:val="24"/>
        </w:rPr>
        <w:t xml:space="preserve"> bak</w:t>
      </w:r>
      <w:r>
        <w:rPr>
          <w:rFonts w:ascii="Times New Roman" w:hAnsi="Times New Roman" w:cs="Times New Roman"/>
          <w:sz w:val="24"/>
          <w:szCs w:val="24"/>
        </w:rPr>
        <w:t>ıp</w:t>
      </w:r>
      <w:r w:rsidRPr="002B7695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2B7695">
        <w:rPr>
          <w:rFonts w:ascii="Times New Roman" w:hAnsi="Times New Roman" w:cs="Times New Roman"/>
          <w:sz w:val="24"/>
          <w:szCs w:val="24"/>
        </w:rPr>
        <w:t>switching</w:t>
      </w:r>
      <w:proofErr w:type="spellEnd"/>
      <w:r w:rsidRPr="002B76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695">
        <w:rPr>
          <w:rFonts w:ascii="Times New Roman" w:hAnsi="Times New Roman" w:cs="Times New Roman"/>
          <w:sz w:val="24"/>
          <w:szCs w:val="24"/>
        </w:rPr>
        <w:t>frequency</w:t>
      </w:r>
      <w:proofErr w:type="spellEnd"/>
      <w:r w:rsidRPr="002B7695">
        <w:rPr>
          <w:rFonts w:ascii="Times New Roman" w:hAnsi="Times New Roman" w:cs="Times New Roman"/>
          <w:sz w:val="24"/>
          <w:szCs w:val="24"/>
        </w:rPr>
        <w:t>” potunu kullanarak anahtarlama frekansını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40 kHz</m:t>
        </m:r>
      </m:oMath>
      <w:r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e ayarlayınız.</w:t>
      </w:r>
      <w:r>
        <w:rPr>
          <w:rFonts w:ascii="Times New Roman" w:hAnsi="Times New Roman" w:cs="Times New Roman"/>
          <w:sz w:val="24"/>
          <w:szCs w:val="24"/>
        </w:rPr>
        <w:t xml:space="preserve"> Bobin akımı dalga şeklini çiziniz. Gerekli ölçümleri alınız.</w:t>
      </w:r>
    </w:p>
    <w:p w:rsidR="00D15E3E" w:rsidRPr="00E14142" w:rsidRDefault="00D15E3E" w:rsidP="00D15E3E">
      <w:pPr>
        <w:pStyle w:val="ListeParagraf"/>
        <w:numPr>
          <w:ilvl w:val="0"/>
          <w:numId w:val="8"/>
        </w:numPr>
        <w:spacing w:after="120" w:line="36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Benzer işlemleri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60 kHz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80 kHz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ve </w:t>
      </w:r>
      <m:oMath>
        <m:r>
          <w:rPr>
            <w:rFonts w:ascii="Cambria Math" w:hAnsi="Cambria Math" w:cs="Times New Roman"/>
            <w:sz w:val="24"/>
            <w:szCs w:val="24"/>
          </w:rPr>
          <m:t>100 kHz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için tekrarlayınız.</w:t>
      </w:r>
    </w:p>
    <w:p w:rsidR="00D15E3E" w:rsidRPr="002B7695" w:rsidRDefault="00D15E3E" w:rsidP="00D15E3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695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B769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B7695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Yük</w:t>
      </w:r>
      <w:r w:rsidRPr="002B7695">
        <w:rPr>
          <w:rFonts w:ascii="Times New Roman" w:hAnsi="Times New Roman" w:cs="Times New Roman"/>
          <w:b/>
          <w:sz w:val="24"/>
          <w:szCs w:val="24"/>
        </w:rPr>
        <w:t xml:space="preserve"> Etkisi</w:t>
      </w:r>
    </w:p>
    <w:p w:rsidR="00D15E3E" w:rsidRDefault="00D15E3E" w:rsidP="00D15E3E">
      <w:pPr>
        <w:pStyle w:val="ListeParagr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 önceki bağlantılarda değişiklik yapmadan, y</w:t>
      </w:r>
      <w:r w:rsidRPr="002B7695">
        <w:rPr>
          <w:rFonts w:ascii="Times New Roman" w:hAnsi="Times New Roman" w:cs="Times New Roman"/>
          <w:sz w:val="24"/>
          <w:szCs w:val="24"/>
        </w:rPr>
        <w:t xml:space="preserve">ük olarak bağlayacağınız reostayı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10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Ω</m:t>
        </m:r>
      </m:oMath>
      <w:r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a ayarlayınız.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2830">
        <w:rPr>
          <w:rFonts w:ascii="Times New Roman" w:hAnsi="Times New Roman" w:cs="Times New Roman"/>
          <w:sz w:val="24"/>
          <w:szCs w:val="24"/>
        </w:rPr>
        <w:t>Bağlantıları kontrol ettikten sonra devreye enerji veriniz.</w:t>
      </w:r>
    </w:p>
    <w:p w:rsidR="00D15E3E" w:rsidRDefault="00D15E3E" w:rsidP="00D15E3E">
      <w:pPr>
        <w:pStyle w:val="ListeParagr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B7695">
        <w:rPr>
          <w:rFonts w:ascii="Times New Roman" w:hAnsi="Times New Roman" w:cs="Times New Roman"/>
          <w:sz w:val="24"/>
          <w:szCs w:val="24"/>
        </w:rPr>
        <w:t>önüştürücünün girişine bağladığınız güç kaynağını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7695">
        <w:rPr>
          <w:rFonts w:ascii="Times New Roman" w:hAnsi="Times New Roman" w:cs="Times New Roman"/>
          <w:sz w:val="24"/>
          <w:szCs w:val="24"/>
        </w:rPr>
        <w:t>açarak giriş gerilimini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5 V</m:t>
        </m:r>
      </m:oMath>
      <w:r>
        <w:rPr>
          <w:rFonts w:ascii="Times New Roman" w:hAnsi="Times New Roman" w:cs="Times New Roman"/>
          <w:sz w:val="24"/>
          <w:szCs w:val="24"/>
        </w:rPr>
        <w:t>’</w:t>
      </w:r>
      <w:r w:rsidRPr="002B7695">
        <w:rPr>
          <w:rFonts w:ascii="Times New Roman" w:hAnsi="Times New Roman" w:cs="Times New Roman"/>
          <w:sz w:val="24"/>
          <w:szCs w:val="24"/>
        </w:rPr>
        <w:t>a ayarlayınız.</w:t>
      </w:r>
    </w:p>
    <w:p w:rsidR="00D15E3E" w:rsidRDefault="00D15E3E" w:rsidP="00D15E3E">
      <w:pPr>
        <w:pStyle w:val="ListeParagr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Darbe genişliğini </w:t>
      </w:r>
      <m:oMath>
        <m:r>
          <w:rPr>
            <w:rFonts w:ascii="Cambria Math" w:hAnsi="Cambria Math" w:cs="Times New Roman"/>
            <w:sz w:val="24"/>
            <w:szCs w:val="24"/>
          </w:rPr>
          <m:t>0.5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’e, anahtarlama frekansını </w:t>
      </w:r>
      <m:oMath>
        <m:r>
          <w:rPr>
            <w:rFonts w:ascii="Cambria Math" w:hAnsi="Cambria Math" w:cs="Times New Roman"/>
            <w:sz w:val="24"/>
            <w:szCs w:val="24"/>
          </w:rPr>
          <m:t>100 kHz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’e ayarlayınız.</w:t>
      </w:r>
    </w:p>
    <w:p w:rsidR="00D15E3E" w:rsidRDefault="00D15E3E" w:rsidP="00D15E3E">
      <w:pPr>
        <w:pStyle w:val="ListeParagr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Bu durumda ilk ölçümleri alınız.</w:t>
      </w:r>
    </w:p>
    <w:p w:rsidR="00D15E3E" w:rsidRPr="00C06BCB" w:rsidRDefault="00D15E3E" w:rsidP="00D15E3E">
      <w:pPr>
        <w:pStyle w:val="ListeParagr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Daha sonra reostayı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50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Ω</m:t>
        </m:r>
      </m:oMath>
      <w:r>
        <w:rPr>
          <w:rFonts w:ascii="Times New Roman" w:hAnsi="Times New Roman" w:cs="Times New Roman"/>
          <w:sz w:val="24"/>
          <w:szCs w:val="24"/>
        </w:rPr>
        <w:t xml:space="preserve"> ve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100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Ω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’a getiriniz ve benzer ölçümleri alınız.</w:t>
      </w:r>
    </w:p>
    <w:p w:rsidR="002B7695" w:rsidRDefault="002B7695" w:rsidP="002B76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B7695" w:rsidRDefault="002B7695" w:rsidP="002B76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B7695" w:rsidSect="00C63105">
      <w:headerReference w:type="default" r:id="rId20"/>
      <w:footerReference w:type="default" r:id="rId21"/>
      <w:headerReference w:type="first" r:id="rId22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92A" w:rsidRDefault="00C9592A" w:rsidP="00537B1B">
      <w:pPr>
        <w:spacing w:after="0" w:line="240" w:lineRule="auto"/>
      </w:pPr>
      <w:r>
        <w:separator/>
      </w:r>
    </w:p>
  </w:endnote>
  <w:endnote w:type="continuationSeparator" w:id="0">
    <w:p w:rsidR="00C9592A" w:rsidRDefault="00C9592A" w:rsidP="0053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762149"/>
      <w:docPartObj>
        <w:docPartGallery w:val="Page Numbers (Bottom of Page)"/>
        <w:docPartUnique/>
      </w:docPartObj>
    </w:sdtPr>
    <w:sdtContent>
      <w:p w:rsidR="002B7695" w:rsidRDefault="002B7695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2B7695" w:rsidRDefault="002B769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92A" w:rsidRDefault="00C9592A" w:rsidP="00537B1B">
      <w:pPr>
        <w:spacing w:after="0" w:line="240" w:lineRule="auto"/>
      </w:pPr>
      <w:r>
        <w:separator/>
      </w:r>
    </w:p>
  </w:footnote>
  <w:footnote w:type="continuationSeparator" w:id="0">
    <w:p w:rsidR="00C9592A" w:rsidRDefault="00C9592A" w:rsidP="00537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695" w:rsidRPr="008F0AB9" w:rsidRDefault="002B7695" w:rsidP="00C63105">
    <w:pPr>
      <w:spacing w:after="0" w:line="360" w:lineRule="auto"/>
      <w:rPr>
        <w:rFonts w:ascii="Times New Roman" w:hAnsi="Times New Roman" w:cs="Times New Roman"/>
        <w:b/>
        <w:u w:val="single"/>
      </w:rPr>
    </w:pPr>
    <w:r>
      <w:rPr>
        <w:rFonts w:ascii="Times New Roman" w:hAnsi="Times New Roman" w:cs="Times New Roman"/>
        <w:b/>
        <w:u w:val="single"/>
      </w:rPr>
      <w:t>DA-DA Dönüştürücüler__________________________________________</w:t>
    </w:r>
    <w:r w:rsidRPr="008F0AB9">
      <w:rPr>
        <w:rFonts w:ascii="Times New Roman" w:hAnsi="Times New Roman" w:cs="Times New Roman"/>
        <w:b/>
        <w:u w:val="single"/>
      </w:rPr>
      <w:t>______</w:t>
    </w:r>
    <w:r>
      <w:rPr>
        <w:rFonts w:ascii="Times New Roman" w:hAnsi="Times New Roman" w:cs="Times New Roman"/>
        <w:b/>
        <w:u w:val="single"/>
      </w:rPr>
      <w:t>_______</w:t>
    </w:r>
    <w:r w:rsidRPr="008F0AB9">
      <w:rPr>
        <w:rFonts w:ascii="Times New Roman" w:hAnsi="Times New Roman" w:cs="Times New Roman"/>
        <w:b/>
        <w:u w:val="single"/>
      </w:rPr>
      <w:t>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="70" w:tblpY="235"/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0"/>
      <w:gridCol w:w="6033"/>
      <w:gridCol w:w="1559"/>
    </w:tblGrid>
    <w:tr w:rsidR="002B7695" w:rsidRPr="00241E5E" w:rsidTr="00471D43">
      <w:trPr>
        <w:trHeight w:val="1086"/>
      </w:trPr>
      <w:tc>
        <w:tcPr>
          <w:tcW w:w="1550" w:type="dxa"/>
          <w:vAlign w:val="center"/>
        </w:tcPr>
        <w:p w:rsidR="002B7695" w:rsidRPr="00BB7029" w:rsidRDefault="002B7695" w:rsidP="000C1B30">
          <w:pPr>
            <w:pStyle w:val="stBilgi"/>
            <w:jc w:val="center"/>
          </w:pPr>
          <w:r>
            <w:rPr>
              <w:noProof/>
              <w:lang w:eastAsia="tr-TR"/>
            </w:rPr>
            <w:drawing>
              <wp:inline distT="0" distB="0" distL="0" distR="0" wp14:anchorId="0DFCB159" wp14:editId="322C5C94">
                <wp:extent cx="643890" cy="643890"/>
                <wp:effectExtent l="0" t="0" r="3810" b="3810"/>
                <wp:docPr id="3" name="Resi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33" w:type="dxa"/>
          <w:vAlign w:val="center"/>
        </w:tcPr>
        <w:p w:rsidR="002B7695" w:rsidRPr="00BB7029" w:rsidRDefault="002B7695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KARADENİZ TEKNİK ÜNİVERSİTESİ</w:t>
          </w:r>
        </w:p>
        <w:p w:rsidR="002B7695" w:rsidRPr="00BB7029" w:rsidRDefault="002B7695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Mühendislik Fakültesi</w:t>
          </w:r>
        </w:p>
        <w:p w:rsidR="002B7695" w:rsidRPr="00BB7029" w:rsidRDefault="002B7695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Elektrik-Elektronik Mühendisliği Bölümü</w:t>
          </w:r>
        </w:p>
      </w:tc>
      <w:tc>
        <w:tcPr>
          <w:tcW w:w="1559" w:type="dxa"/>
          <w:vAlign w:val="center"/>
        </w:tcPr>
        <w:p w:rsidR="002B7695" w:rsidRPr="00BB7029" w:rsidRDefault="002B7695" w:rsidP="000C1B30">
          <w:pPr>
            <w:pStyle w:val="stBilgi"/>
            <w:jc w:val="center"/>
            <w:rPr>
              <w:b/>
              <w:bCs/>
            </w:rPr>
          </w:pPr>
          <w:r>
            <w:rPr>
              <w:noProof/>
              <w:lang w:eastAsia="tr-TR"/>
            </w:rPr>
            <w:drawing>
              <wp:inline distT="0" distB="0" distL="0" distR="0" wp14:anchorId="77B7DC5D" wp14:editId="638DCC07">
                <wp:extent cx="643890" cy="643890"/>
                <wp:effectExtent l="0" t="0" r="3810" b="3810"/>
                <wp:docPr id="7" name="Resi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B7695" w:rsidRPr="00241E5E" w:rsidTr="00471D43">
      <w:trPr>
        <w:cantSplit/>
      </w:trPr>
      <w:tc>
        <w:tcPr>
          <w:tcW w:w="9142" w:type="dxa"/>
          <w:gridSpan w:val="3"/>
          <w:shd w:val="clear" w:color="auto" w:fill="1F497D"/>
        </w:tcPr>
        <w:p w:rsidR="002B7695" w:rsidRPr="005E1BD0" w:rsidRDefault="002B7695" w:rsidP="00471D43">
          <w:pPr>
            <w:pStyle w:val="stBilgi"/>
            <w:jc w:val="center"/>
            <w:rPr>
              <w:b/>
              <w:bCs/>
              <w:color w:val="FFFFFF"/>
            </w:rPr>
          </w:pPr>
          <w:proofErr w:type="spellStart"/>
          <w:r>
            <w:rPr>
              <w:b/>
              <w:bCs/>
              <w:color w:val="FFFFFF"/>
            </w:rPr>
            <w:t>Power</w:t>
          </w:r>
          <w:proofErr w:type="spellEnd"/>
          <w:r>
            <w:rPr>
              <w:b/>
              <w:bCs/>
              <w:color w:val="FFFFFF"/>
            </w:rPr>
            <w:t xml:space="preserve"> Electronic </w:t>
          </w:r>
          <w:proofErr w:type="spellStart"/>
          <w:r>
            <w:rPr>
              <w:b/>
              <w:bCs/>
              <w:color w:val="FFFFFF"/>
            </w:rPr>
            <w:t>Circuits</w:t>
          </w:r>
          <w:proofErr w:type="spellEnd"/>
          <w:r>
            <w:rPr>
              <w:b/>
              <w:bCs/>
              <w:color w:val="FFFFFF"/>
            </w:rPr>
            <w:t xml:space="preserve"> (Güç Elektroniği Devreleri)</w:t>
          </w:r>
        </w:p>
      </w:tc>
    </w:tr>
  </w:tbl>
  <w:p w:rsidR="002B7695" w:rsidRDefault="002B769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80DE7"/>
    <w:multiLevelType w:val="hybridMultilevel"/>
    <w:tmpl w:val="0E1CC8A4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B449FA"/>
    <w:multiLevelType w:val="hybridMultilevel"/>
    <w:tmpl w:val="99A6F7C4"/>
    <w:lvl w:ilvl="0" w:tplc="E1C4A36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C7BD6"/>
    <w:multiLevelType w:val="hybridMultilevel"/>
    <w:tmpl w:val="C1A8FB54"/>
    <w:lvl w:ilvl="0" w:tplc="08BA120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B12A8"/>
    <w:multiLevelType w:val="hybridMultilevel"/>
    <w:tmpl w:val="C1A8FB54"/>
    <w:lvl w:ilvl="0" w:tplc="08BA120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87821"/>
    <w:multiLevelType w:val="hybridMultilevel"/>
    <w:tmpl w:val="C1A8FB54"/>
    <w:lvl w:ilvl="0" w:tplc="08BA120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66FAE"/>
    <w:multiLevelType w:val="hybridMultilevel"/>
    <w:tmpl w:val="C1A8FB54"/>
    <w:lvl w:ilvl="0" w:tplc="08BA120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928B7"/>
    <w:multiLevelType w:val="hybridMultilevel"/>
    <w:tmpl w:val="4A1C8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D1598"/>
    <w:multiLevelType w:val="hybridMultilevel"/>
    <w:tmpl w:val="2AF694C4"/>
    <w:lvl w:ilvl="0" w:tplc="1584B9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4119C"/>
    <w:multiLevelType w:val="hybridMultilevel"/>
    <w:tmpl w:val="8AC8829A"/>
    <w:lvl w:ilvl="0" w:tplc="346A3CF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3C1"/>
    <w:rsid w:val="00006BF1"/>
    <w:rsid w:val="00006F54"/>
    <w:rsid w:val="000122D0"/>
    <w:rsid w:val="00030AB5"/>
    <w:rsid w:val="00035F2F"/>
    <w:rsid w:val="00036E64"/>
    <w:rsid w:val="00040DDC"/>
    <w:rsid w:val="000501C7"/>
    <w:rsid w:val="00057BD5"/>
    <w:rsid w:val="00070252"/>
    <w:rsid w:val="0008188D"/>
    <w:rsid w:val="00083D71"/>
    <w:rsid w:val="0009397A"/>
    <w:rsid w:val="000A06B3"/>
    <w:rsid w:val="000A2695"/>
    <w:rsid w:val="000A4487"/>
    <w:rsid w:val="000B59FA"/>
    <w:rsid w:val="000B744A"/>
    <w:rsid w:val="000C14C4"/>
    <w:rsid w:val="000C1B30"/>
    <w:rsid w:val="000C61F5"/>
    <w:rsid w:val="000C6F3A"/>
    <w:rsid w:val="000D1997"/>
    <w:rsid w:val="000D1BF1"/>
    <w:rsid w:val="000D2728"/>
    <w:rsid w:val="000E5942"/>
    <w:rsid w:val="000F1AA2"/>
    <w:rsid w:val="000F5504"/>
    <w:rsid w:val="001028F5"/>
    <w:rsid w:val="00102D23"/>
    <w:rsid w:val="00102D7E"/>
    <w:rsid w:val="00105BAB"/>
    <w:rsid w:val="00116B7E"/>
    <w:rsid w:val="00117D61"/>
    <w:rsid w:val="00121247"/>
    <w:rsid w:val="00126336"/>
    <w:rsid w:val="00131085"/>
    <w:rsid w:val="00133528"/>
    <w:rsid w:val="00135C7C"/>
    <w:rsid w:val="001479BA"/>
    <w:rsid w:val="00147FA3"/>
    <w:rsid w:val="00167750"/>
    <w:rsid w:val="0018701B"/>
    <w:rsid w:val="001A3D81"/>
    <w:rsid w:val="001A7033"/>
    <w:rsid w:val="001C012B"/>
    <w:rsid w:val="001C7085"/>
    <w:rsid w:val="001C7604"/>
    <w:rsid w:val="001D5AFB"/>
    <w:rsid w:val="001F66BC"/>
    <w:rsid w:val="00206049"/>
    <w:rsid w:val="00225C69"/>
    <w:rsid w:val="00262891"/>
    <w:rsid w:val="00267163"/>
    <w:rsid w:val="002741FF"/>
    <w:rsid w:val="00292D9C"/>
    <w:rsid w:val="002A3631"/>
    <w:rsid w:val="002B63DD"/>
    <w:rsid w:val="002B7695"/>
    <w:rsid w:val="002D2C10"/>
    <w:rsid w:val="002D5ECE"/>
    <w:rsid w:val="002F049B"/>
    <w:rsid w:val="002F3F79"/>
    <w:rsid w:val="00302830"/>
    <w:rsid w:val="00314C56"/>
    <w:rsid w:val="00316B03"/>
    <w:rsid w:val="00324730"/>
    <w:rsid w:val="00326B07"/>
    <w:rsid w:val="0033734F"/>
    <w:rsid w:val="003466A6"/>
    <w:rsid w:val="003747E9"/>
    <w:rsid w:val="00396FCA"/>
    <w:rsid w:val="003A22B6"/>
    <w:rsid w:val="003A5A58"/>
    <w:rsid w:val="003B759D"/>
    <w:rsid w:val="003C2ECE"/>
    <w:rsid w:val="003C341C"/>
    <w:rsid w:val="003C35F9"/>
    <w:rsid w:val="003C3B4A"/>
    <w:rsid w:val="003E40A0"/>
    <w:rsid w:val="003E6324"/>
    <w:rsid w:val="00411648"/>
    <w:rsid w:val="00413688"/>
    <w:rsid w:val="00416824"/>
    <w:rsid w:val="00416B9B"/>
    <w:rsid w:val="004173DF"/>
    <w:rsid w:val="00417A5D"/>
    <w:rsid w:val="004249C7"/>
    <w:rsid w:val="004527D2"/>
    <w:rsid w:val="00454E33"/>
    <w:rsid w:val="0047025D"/>
    <w:rsid w:val="00471D43"/>
    <w:rsid w:val="004723CD"/>
    <w:rsid w:val="00474BA5"/>
    <w:rsid w:val="0049364F"/>
    <w:rsid w:val="00493EBA"/>
    <w:rsid w:val="004A4C7B"/>
    <w:rsid w:val="004B2273"/>
    <w:rsid w:val="004B6814"/>
    <w:rsid w:val="004B79CA"/>
    <w:rsid w:val="004C76A0"/>
    <w:rsid w:val="004D1D82"/>
    <w:rsid w:val="004F078B"/>
    <w:rsid w:val="004F183B"/>
    <w:rsid w:val="005045B8"/>
    <w:rsid w:val="0050571D"/>
    <w:rsid w:val="00525DA7"/>
    <w:rsid w:val="00537368"/>
    <w:rsid w:val="00537B1B"/>
    <w:rsid w:val="0054065D"/>
    <w:rsid w:val="00551404"/>
    <w:rsid w:val="00554588"/>
    <w:rsid w:val="00556879"/>
    <w:rsid w:val="00565582"/>
    <w:rsid w:val="005956B0"/>
    <w:rsid w:val="005A41AE"/>
    <w:rsid w:val="005A6344"/>
    <w:rsid w:val="005C4EB5"/>
    <w:rsid w:val="005D2AAC"/>
    <w:rsid w:val="005D2BEF"/>
    <w:rsid w:val="005E4F44"/>
    <w:rsid w:val="005F781A"/>
    <w:rsid w:val="00611E8C"/>
    <w:rsid w:val="00622262"/>
    <w:rsid w:val="006236F3"/>
    <w:rsid w:val="00633235"/>
    <w:rsid w:val="006359FB"/>
    <w:rsid w:val="006372A9"/>
    <w:rsid w:val="006375C2"/>
    <w:rsid w:val="00640973"/>
    <w:rsid w:val="006430D2"/>
    <w:rsid w:val="0064363F"/>
    <w:rsid w:val="006512CE"/>
    <w:rsid w:val="00660AB4"/>
    <w:rsid w:val="00661BCD"/>
    <w:rsid w:val="006756EF"/>
    <w:rsid w:val="00692648"/>
    <w:rsid w:val="006D43DF"/>
    <w:rsid w:val="006D6600"/>
    <w:rsid w:val="006E31F1"/>
    <w:rsid w:val="00705AC1"/>
    <w:rsid w:val="00732FE2"/>
    <w:rsid w:val="0074236A"/>
    <w:rsid w:val="00751543"/>
    <w:rsid w:val="00775656"/>
    <w:rsid w:val="0078076F"/>
    <w:rsid w:val="007847B4"/>
    <w:rsid w:val="00787839"/>
    <w:rsid w:val="007903F0"/>
    <w:rsid w:val="00795FEF"/>
    <w:rsid w:val="007B701D"/>
    <w:rsid w:val="007C46B6"/>
    <w:rsid w:val="007C7F7E"/>
    <w:rsid w:val="007E4CFD"/>
    <w:rsid w:val="00802634"/>
    <w:rsid w:val="008039DE"/>
    <w:rsid w:val="00820400"/>
    <w:rsid w:val="008240C1"/>
    <w:rsid w:val="00827951"/>
    <w:rsid w:val="00832C19"/>
    <w:rsid w:val="008444AA"/>
    <w:rsid w:val="00846B13"/>
    <w:rsid w:val="008669AF"/>
    <w:rsid w:val="00875FB7"/>
    <w:rsid w:val="00885D12"/>
    <w:rsid w:val="00887349"/>
    <w:rsid w:val="008A18DE"/>
    <w:rsid w:val="008A7376"/>
    <w:rsid w:val="008C5FEE"/>
    <w:rsid w:val="008D338B"/>
    <w:rsid w:val="008D4BA4"/>
    <w:rsid w:val="008E085B"/>
    <w:rsid w:val="008E5BC0"/>
    <w:rsid w:val="008E7B39"/>
    <w:rsid w:val="008F0AB9"/>
    <w:rsid w:val="008F21C5"/>
    <w:rsid w:val="008F23C4"/>
    <w:rsid w:val="008F3164"/>
    <w:rsid w:val="00905033"/>
    <w:rsid w:val="0092518F"/>
    <w:rsid w:val="00931A85"/>
    <w:rsid w:val="00934A35"/>
    <w:rsid w:val="00936497"/>
    <w:rsid w:val="00944DC2"/>
    <w:rsid w:val="00961516"/>
    <w:rsid w:val="00970D52"/>
    <w:rsid w:val="00986A4B"/>
    <w:rsid w:val="00993AEB"/>
    <w:rsid w:val="009A384E"/>
    <w:rsid w:val="009A49B7"/>
    <w:rsid w:val="009D056A"/>
    <w:rsid w:val="009E56A8"/>
    <w:rsid w:val="009F12C5"/>
    <w:rsid w:val="009F7D5A"/>
    <w:rsid w:val="00A04E0D"/>
    <w:rsid w:val="00A14B84"/>
    <w:rsid w:val="00A25005"/>
    <w:rsid w:val="00A43A57"/>
    <w:rsid w:val="00A51FCF"/>
    <w:rsid w:val="00A578AA"/>
    <w:rsid w:val="00A63074"/>
    <w:rsid w:val="00A67E04"/>
    <w:rsid w:val="00A7052A"/>
    <w:rsid w:val="00A71013"/>
    <w:rsid w:val="00A95985"/>
    <w:rsid w:val="00AA283C"/>
    <w:rsid w:val="00AB0DCC"/>
    <w:rsid w:val="00AB45C1"/>
    <w:rsid w:val="00AC41F6"/>
    <w:rsid w:val="00AE1498"/>
    <w:rsid w:val="00B04F74"/>
    <w:rsid w:val="00B17776"/>
    <w:rsid w:val="00B35C62"/>
    <w:rsid w:val="00B4114D"/>
    <w:rsid w:val="00B46AA6"/>
    <w:rsid w:val="00B51197"/>
    <w:rsid w:val="00B6427B"/>
    <w:rsid w:val="00B75970"/>
    <w:rsid w:val="00B75B79"/>
    <w:rsid w:val="00B8314A"/>
    <w:rsid w:val="00B85301"/>
    <w:rsid w:val="00B93076"/>
    <w:rsid w:val="00BB57FB"/>
    <w:rsid w:val="00BC38DE"/>
    <w:rsid w:val="00BD0C8A"/>
    <w:rsid w:val="00BD2279"/>
    <w:rsid w:val="00BD518E"/>
    <w:rsid w:val="00BF0979"/>
    <w:rsid w:val="00C009AC"/>
    <w:rsid w:val="00C06BCB"/>
    <w:rsid w:val="00C07515"/>
    <w:rsid w:val="00C375C4"/>
    <w:rsid w:val="00C54747"/>
    <w:rsid w:val="00C63105"/>
    <w:rsid w:val="00C76083"/>
    <w:rsid w:val="00C77F7E"/>
    <w:rsid w:val="00C84388"/>
    <w:rsid w:val="00C9592A"/>
    <w:rsid w:val="00CB2669"/>
    <w:rsid w:val="00CB5039"/>
    <w:rsid w:val="00CB5087"/>
    <w:rsid w:val="00CC0B29"/>
    <w:rsid w:val="00CC5F31"/>
    <w:rsid w:val="00CE00D0"/>
    <w:rsid w:val="00CE52C4"/>
    <w:rsid w:val="00CE763D"/>
    <w:rsid w:val="00CF4429"/>
    <w:rsid w:val="00D15E3E"/>
    <w:rsid w:val="00D40CCF"/>
    <w:rsid w:val="00D42C10"/>
    <w:rsid w:val="00D52550"/>
    <w:rsid w:val="00D55D07"/>
    <w:rsid w:val="00D7001D"/>
    <w:rsid w:val="00D764AB"/>
    <w:rsid w:val="00D76CAB"/>
    <w:rsid w:val="00D97C19"/>
    <w:rsid w:val="00DA195F"/>
    <w:rsid w:val="00DA1C34"/>
    <w:rsid w:val="00DB63CD"/>
    <w:rsid w:val="00DD460F"/>
    <w:rsid w:val="00DD7C28"/>
    <w:rsid w:val="00E01553"/>
    <w:rsid w:val="00E03B6A"/>
    <w:rsid w:val="00E14142"/>
    <w:rsid w:val="00E3210F"/>
    <w:rsid w:val="00E42A85"/>
    <w:rsid w:val="00E46D38"/>
    <w:rsid w:val="00E50045"/>
    <w:rsid w:val="00E6221D"/>
    <w:rsid w:val="00E6329C"/>
    <w:rsid w:val="00E71337"/>
    <w:rsid w:val="00E777CC"/>
    <w:rsid w:val="00E83930"/>
    <w:rsid w:val="00E84128"/>
    <w:rsid w:val="00E92B88"/>
    <w:rsid w:val="00EA5F24"/>
    <w:rsid w:val="00EC0816"/>
    <w:rsid w:val="00EC50C3"/>
    <w:rsid w:val="00EC6BEF"/>
    <w:rsid w:val="00ED13C1"/>
    <w:rsid w:val="00EE25AB"/>
    <w:rsid w:val="00F00FC8"/>
    <w:rsid w:val="00F0661F"/>
    <w:rsid w:val="00F30D81"/>
    <w:rsid w:val="00F40CF4"/>
    <w:rsid w:val="00F419FD"/>
    <w:rsid w:val="00F50E27"/>
    <w:rsid w:val="00F520F6"/>
    <w:rsid w:val="00F6068A"/>
    <w:rsid w:val="00F67DEC"/>
    <w:rsid w:val="00F84BCC"/>
    <w:rsid w:val="00F9126C"/>
    <w:rsid w:val="00F9294F"/>
    <w:rsid w:val="00FB3A4E"/>
    <w:rsid w:val="00FC23D2"/>
    <w:rsid w:val="00FD7A52"/>
    <w:rsid w:val="00FF57DF"/>
    <w:rsid w:val="00FF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5997"/>
  <w15:docId w15:val="{652569F5-6F26-4691-979B-8BD0024D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5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3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37B1B"/>
  </w:style>
  <w:style w:type="paragraph" w:styleId="AltBilgi">
    <w:name w:val="footer"/>
    <w:basedOn w:val="Normal"/>
    <w:link w:val="AltBilgiChar"/>
    <w:uiPriority w:val="99"/>
    <w:unhideWhenUsed/>
    <w:rsid w:val="0053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37B1B"/>
  </w:style>
  <w:style w:type="paragraph" w:styleId="BalonMetni">
    <w:name w:val="Balloon Text"/>
    <w:basedOn w:val="Normal"/>
    <w:link w:val="BalonMetniChar"/>
    <w:uiPriority w:val="99"/>
    <w:semiHidden/>
    <w:unhideWhenUsed/>
    <w:rsid w:val="00537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7B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756EF"/>
    <w:pPr>
      <w:ind w:left="720"/>
      <w:contextualSpacing/>
    </w:pPr>
  </w:style>
  <w:style w:type="paragraph" w:styleId="GvdeMetni">
    <w:name w:val="Body Text"/>
    <w:basedOn w:val="Normal"/>
    <w:link w:val="GvdeMetniChar"/>
    <w:rsid w:val="004723CD"/>
    <w:pPr>
      <w:tabs>
        <w:tab w:val="left" w:pos="567"/>
        <w:tab w:val="left" w:pos="993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4723CD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Default">
    <w:name w:val="Default"/>
    <w:rsid w:val="00A578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YerTutucuMetni">
    <w:name w:val="Placeholder Text"/>
    <w:basedOn w:val="VarsaylanParagrafYazTipi"/>
    <w:uiPriority w:val="99"/>
    <w:semiHidden/>
    <w:rsid w:val="000F1AA2"/>
    <w:rPr>
      <w:color w:val="808080"/>
    </w:rPr>
  </w:style>
  <w:style w:type="table" w:styleId="TabloKlavuzu">
    <w:name w:val="Table Grid"/>
    <w:basedOn w:val="NormalTablo"/>
    <w:uiPriority w:val="59"/>
    <w:unhideWhenUsed/>
    <w:rsid w:val="00E77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CB"/>
    <w:rsid w:val="00DE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DE76C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10</Pages>
  <Words>1855</Words>
  <Characters>10580</Characters>
  <Application>Microsoft Office Word</Application>
  <DocSecurity>0</DocSecurity>
  <Lines>88</Lines>
  <Paragraphs>24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Mehmet Ali Usta</cp:lastModifiedBy>
  <cp:revision>148</cp:revision>
  <cp:lastPrinted>2018-03-20T18:42:00Z</cp:lastPrinted>
  <dcterms:created xsi:type="dcterms:W3CDTF">2013-02-07T12:37:00Z</dcterms:created>
  <dcterms:modified xsi:type="dcterms:W3CDTF">2018-03-21T08:50:00Z</dcterms:modified>
</cp:coreProperties>
</file>